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45FD8" w14:textId="3A9846D2" w:rsidR="00373FE6" w:rsidRPr="00670505" w:rsidRDefault="00AC2AA5" w:rsidP="006115F3">
      <w:pPr>
        <w:pStyle w:val="afffff9"/>
        <w:framePr w:w="6743" w:h="2601" w:hRule="exact" w:hSpace="181" w:vSpace="181" w:wrap="around" w:vAnchor="page" w:hAnchor="page" w:x="4102" w:y="828" w:anchorLock="1"/>
      </w:pPr>
      <w:r>
        <w:rPr>
          <w:rFonts w:hint="eastAsia"/>
        </w:rPr>
        <w:t>T</w:t>
      </w:r>
      <w:r w:rsidR="006175E0" w:rsidRPr="00670505">
        <w:t>/</w:t>
      </w:r>
      <w:r w:rsidR="006115F3">
        <w:rPr>
          <w:rFonts w:hint="eastAsia"/>
        </w:rPr>
        <w:t>ZPRTSA</w:t>
      </w:r>
    </w:p>
    <w:p w14:paraId="3DDDA175" w14:textId="68ACEB3E" w:rsidR="00373FE6" w:rsidRPr="00670505" w:rsidRDefault="00AC2AA5" w:rsidP="006115F3">
      <w:pPr>
        <w:pStyle w:val="afffffa"/>
        <w:framePr w:hSpace="181" w:vSpace="181" w:wrap="around" w:vAnchor="page" w:hAnchor="page" w:x="1419" w:y="2286" w:anchorLock="1"/>
        <w:ind w:leftChars="2800" w:left="5880"/>
        <w:rPr>
          <w:rFonts w:ascii="Times New Roman" w:hAnsi="Times New Roman"/>
        </w:rPr>
      </w:pPr>
      <w:r>
        <w:rPr>
          <w:rFonts w:hint="eastAsia"/>
        </w:rPr>
        <w:t>团体</w:t>
      </w:r>
      <w:r w:rsidR="006175E0" w:rsidRPr="00670505">
        <w:rPr>
          <w:rFonts w:hint="eastAsia"/>
        </w:rPr>
        <w:t>标</w:t>
      </w:r>
      <w:r w:rsidR="006175E0" w:rsidRPr="00670505">
        <w:rPr>
          <w:rFonts w:ascii="Times New Roman" w:hAnsi="Times New Roman" w:hint="eastAsia"/>
        </w:rPr>
        <w:t>准</w:t>
      </w:r>
    </w:p>
    <w:p w14:paraId="7A87E3FC" w14:textId="444BFC6B" w:rsidR="00373FE6" w:rsidRPr="00670505" w:rsidRDefault="00034E1A">
      <w:pPr>
        <w:pStyle w:val="23"/>
        <w:framePr w:w="9140" w:h="1242" w:hRule="exact" w:hSpace="284" w:wrap="around" w:vAnchor="page" w:hAnchor="page" w:x="1645" w:y="2910" w:anchorLock="1"/>
      </w:pPr>
      <w:r>
        <w:rPr>
          <w:rFonts w:ascii="Times New Roman" w:hint="eastAsia"/>
        </w:rPr>
        <w:t>T</w:t>
      </w:r>
      <w:r w:rsidR="001F560B" w:rsidRPr="00670505">
        <w:rPr>
          <w:rFonts w:ascii="Times New Roman"/>
        </w:rPr>
        <w:t>/</w:t>
      </w:r>
      <w:r w:rsidR="006115F3">
        <w:rPr>
          <w:rFonts w:ascii="Times New Roman" w:hint="eastAsia"/>
        </w:rPr>
        <w:t>ZPRTSA</w:t>
      </w:r>
      <w:r w:rsidR="001F560B" w:rsidRPr="00670505">
        <w:t xml:space="preserve"> </w:t>
      </w:r>
      <w:r>
        <w:t>001</w:t>
      </w:r>
      <w:r w:rsidR="00027C84" w:rsidRPr="00670505">
        <w:rPr>
          <w:rFonts w:hAnsi="黑体" w:hint="eastAsia"/>
        </w:rPr>
        <w:t>—</w:t>
      </w:r>
      <w:r w:rsidR="00233329" w:rsidRPr="00670505">
        <w:rPr>
          <w:rFonts w:hint="eastAsia"/>
        </w:rPr>
        <w:t>202</w:t>
      </w:r>
      <w:r w:rsidR="00CF4C88">
        <w:t>4</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373FE6" w:rsidRPr="00670505" w14:paraId="6A1C8630" w14:textId="77777777">
        <w:tc>
          <w:tcPr>
            <w:tcW w:w="9356" w:type="dxa"/>
            <w:tcBorders>
              <w:top w:val="nil"/>
              <w:left w:val="nil"/>
              <w:bottom w:val="nil"/>
              <w:right w:val="nil"/>
            </w:tcBorders>
          </w:tcPr>
          <w:p w14:paraId="4A423C9F" w14:textId="604617AD" w:rsidR="00373FE6" w:rsidRPr="00670505" w:rsidRDefault="00DF5E12" w:rsidP="00F669B1">
            <w:pPr>
              <w:pStyle w:val="affff7"/>
              <w:framePr w:w="9140" w:h="1242" w:hRule="exact" w:hSpace="284" w:wrap="around" w:vAnchor="page" w:hAnchor="page" w:x="1645" w:y="2910" w:anchorLock="1"/>
              <w:wordWrap w:val="0"/>
              <w:ind w:right="420"/>
              <w:jc w:val="both"/>
            </w:pPr>
            <w:r w:rsidRPr="00670505">
              <w:rPr>
                <w:noProof/>
              </w:rPr>
              <mc:AlternateContent>
                <mc:Choice Requires="wps">
                  <w:drawing>
                    <wp:anchor distT="0" distB="0" distL="114300" distR="114300" simplePos="0" relativeHeight="251663360" behindDoc="1" locked="0" layoutInCell="1" allowOverlap="1" wp14:anchorId="7705430D" wp14:editId="1FEA4EA6">
                      <wp:simplePos x="0" y="0"/>
                      <wp:positionH relativeFrom="column">
                        <wp:posOffset>4734560</wp:posOffset>
                      </wp:positionH>
                      <wp:positionV relativeFrom="paragraph">
                        <wp:posOffset>34290</wp:posOffset>
                      </wp:positionV>
                      <wp:extent cx="1143000" cy="228600"/>
                      <wp:effectExtent l="635" t="0" r="0" b="3810"/>
                      <wp:wrapNone/>
                      <wp:docPr id="1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604042" id="DT" o:spid="_x0000_s1026" style="position:absolute;left:0;text-align:left;margin-left:372.8pt;margin-top:2.7pt;width:90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25BdwIAAPM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CK025BdwIAAPMEAAAOAAAA&#10;AAAAAAAAAAAAAC4CAABkcnMvZTJvRG9jLnhtbFBLAQItABQABgAIAAAAIQDMue643QAAAAgBAAAP&#10;AAAAAAAAAAAAAAAAANEEAABkcnMvZG93bnJldi54bWxQSwUGAAAAAAQABADzAAAA2wUAAAAA&#10;" stroked="f"/>
                  </w:pict>
                </mc:Fallback>
              </mc:AlternateContent>
            </w:r>
          </w:p>
        </w:tc>
      </w:tr>
    </w:tbl>
    <w:p w14:paraId="6354C4E3" w14:textId="77777777" w:rsidR="00373FE6" w:rsidRPr="00670505" w:rsidRDefault="00373FE6">
      <w:pPr>
        <w:pStyle w:val="23"/>
        <w:framePr w:w="9140" w:h="1242" w:hRule="exact" w:hSpace="284" w:wrap="around" w:vAnchor="page" w:hAnchor="page" w:x="1645" w:y="2910" w:anchorLock="1"/>
      </w:pPr>
    </w:p>
    <w:p w14:paraId="4612366B" w14:textId="77777777" w:rsidR="00373FE6" w:rsidRPr="00670505" w:rsidRDefault="00373FE6">
      <w:pPr>
        <w:pStyle w:val="23"/>
        <w:framePr w:w="9140" w:h="1242" w:hRule="exact" w:hSpace="284" w:wrap="around" w:vAnchor="page" w:hAnchor="page" w:x="1645" w:y="2910" w:anchorLock="1"/>
      </w:pPr>
    </w:p>
    <w:p w14:paraId="43BE8DAC" w14:textId="348F5112" w:rsidR="00373FE6" w:rsidRPr="00670505" w:rsidRDefault="00DC2C98" w:rsidP="00992B58">
      <w:pPr>
        <w:pStyle w:val="affff8"/>
        <w:framePr w:w="9639" w:h="6917" w:hRule="exact" w:wrap="around" w:vAnchor="page" w:hAnchor="page" w:x="1481" w:y="6121" w:anchorLock="1"/>
      </w:pPr>
      <w:r>
        <w:rPr>
          <w:rFonts w:hint="eastAsia"/>
        </w:rPr>
        <w:t>便携式</w:t>
      </w:r>
      <w:r w:rsidR="00D8311E">
        <w:rPr>
          <w:rFonts w:hint="eastAsia"/>
        </w:rPr>
        <w:t>声光</w:t>
      </w:r>
      <w:r w:rsidR="00B84BA2">
        <w:rPr>
          <w:rFonts w:hint="eastAsia"/>
        </w:rPr>
        <w:t>一体</w:t>
      </w:r>
      <w:r w:rsidR="00664C7E">
        <w:rPr>
          <w:rFonts w:hint="eastAsia"/>
        </w:rPr>
        <w:t>预警设备</w:t>
      </w:r>
    </w:p>
    <w:p w14:paraId="004DE16B" w14:textId="5EE4F4CD" w:rsidR="00373FE6" w:rsidRPr="00670505" w:rsidRDefault="00B84BA2" w:rsidP="00992B58">
      <w:pPr>
        <w:pStyle w:val="affff9"/>
        <w:framePr w:w="9639" w:h="6917" w:hRule="exact" w:wrap="around" w:vAnchor="page" w:hAnchor="page" w:x="1481" w:y="6121" w:anchorLock="1"/>
      </w:pPr>
      <w:r w:rsidRPr="00B84BA2">
        <w:t>Portable acoustic and p</w:t>
      </w:r>
      <w:bookmarkStart w:id="0" w:name="_GoBack"/>
      <w:r w:rsidRPr="00B84BA2">
        <w:t>h</w:t>
      </w:r>
      <w:bookmarkEnd w:id="0"/>
      <w:r w:rsidRPr="00B84BA2">
        <w:t>otoelectric integrated warning equipment</w:t>
      </w:r>
    </w:p>
    <w:p w14:paraId="46CD88DB" w14:textId="77777777" w:rsidR="00373FE6" w:rsidRPr="00670505" w:rsidRDefault="00373FE6" w:rsidP="00992B58">
      <w:pPr>
        <w:pStyle w:val="affffa"/>
        <w:framePr w:w="9639" w:h="6917" w:hRule="exact" w:wrap="around" w:vAnchor="page" w:hAnchor="page" w:x="1481" w:y="6121" w:anchorLock="1"/>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0A3124" w:rsidRPr="00670505" w14:paraId="11163682" w14:textId="77777777">
        <w:tc>
          <w:tcPr>
            <w:tcW w:w="9855" w:type="dxa"/>
            <w:tcBorders>
              <w:top w:val="nil"/>
              <w:left w:val="nil"/>
              <w:bottom w:val="nil"/>
              <w:right w:val="nil"/>
            </w:tcBorders>
          </w:tcPr>
          <w:p w14:paraId="5608223C" w14:textId="58B3FE21" w:rsidR="00373FE6" w:rsidRPr="00670505" w:rsidRDefault="00DF5E12" w:rsidP="00992B58">
            <w:pPr>
              <w:pStyle w:val="affffb"/>
              <w:framePr w:w="9639" w:h="6917" w:hRule="exact" w:wrap="around" w:vAnchor="page" w:hAnchor="page" w:x="1481" w:y="6121" w:anchorLock="1"/>
              <w:jc w:val="both"/>
            </w:pPr>
            <w:r w:rsidRPr="00670505">
              <w:rPr>
                <w:noProof/>
              </w:rPr>
              <mc:AlternateContent>
                <mc:Choice Requires="wps">
                  <w:drawing>
                    <wp:anchor distT="0" distB="0" distL="114300" distR="114300" simplePos="0" relativeHeight="251665408" behindDoc="1" locked="1" layoutInCell="1" allowOverlap="1" wp14:anchorId="7AD7F2C5" wp14:editId="1DE5CBF7">
                      <wp:simplePos x="0" y="0"/>
                      <wp:positionH relativeFrom="column">
                        <wp:posOffset>2200910</wp:posOffset>
                      </wp:positionH>
                      <wp:positionV relativeFrom="paragraph">
                        <wp:posOffset>573405</wp:posOffset>
                      </wp:positionV>
                      <wp:extent cx="1905000" cy="254000"/>
                      <wp:effectExtent l="635" t="1905" r="0" b="1270"/>
                      <wp:wrapNone/>
                      <wp:docPr id="1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AC454D" id="RQ" o:spid="_x0000_s1026" style="position:absolute;left:0;text-align:left;margin-left:173.3pt;margin-top:45.15pt;width:150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" stroked="f">
                      <w10:anchorlock/>
                    </v:rect>
                  </w:pict>
                </mc:Fallback>
              </mc:AlternateContent>
            </w:r>
            <w:r w:rsidRPr="00670505">
              <w:rPr>
                <w:noProof/>
              </w:rPr>
              <mc:AlternateContent>
                <mc:Choice Requires="wps">
                  <w:drawing>
                    <wp:anchor distT="0" distB="0" distL="114300" distR="114300" simplePos="0" relativeHeight="251664384" behindDoc="1" locked="0" layoutInCell="1" allowOverlap="1" wp14:anchorId="362D65EF" wp14:editId="06AC6495">
                      <wp:simplePos x="0" y="0"/>
                      <wp:positionH relativeFrom="column">
                        <wp:posOffset>2454910</wp:posOffset>
                      </wp:positionH>
                      <wp:positionV relativeFrom="paragraph">
                        <wp:posOffset>255905</wp:posOffset>
                      </wp:positionV>
                      <wp:extent cx="1270000" cy="304800"/>
                      <wp:effectExtent l="0" t="0" r="0" b="1270"/>
                      <wp:wrapNone/>
                      <wp:docPr id="1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CEAE6E" id="LB" o:spid="_x0000_s1026" style="position:absolute;left:0;text-align:left;margin-left:193.3pt;margin-top:20.15pt;width:100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" stroked="f"/>
                  </w:pict>
                </mc:Fallback>
              </mc:AlternateContent>
            </w:r>
          </w:p>
        </w:tc>
      </w:tr>
      <w:tr w:rsidR="000A3124" w:rsidRPr="00670505" w14:paraId="5A64BFBF" w14:textId="77777777">
        <w:tc>
          <w:tcPr>
            <w:tcW w:w="9855" w:type="dxa"/>
            <w:tcBorders>
              <w:top w:val="nil"/>
              <w:left w:val="nil"/>
              <w:bottom w:val="nil"/>
              <w:right w:val="nil"/>
            </w:tcBorders>
          </w:tcPr>
          <w:p w14:paraId="1C35E37C" w14:textId="5425CB6B" w:rsidR="00373FE6" w:rsidRPr="00670505" w:rsidRDefault="00373FE6" w:rsidP="00992B58">
            <w:pPr>
              <w:pStyle w:val="affffc"/>
              <w:framePr w:w="9639" w:h="6917" w:hRule="exact" w:wrap="around" w:vAnchor="page" w:hAnchor="page" w:x="1481" w:y="6121" w:anchorLock="1"/>
              <w:jc w:val="both"/>
            </w:pPr>
          </w:p>
        </w:tc>
      </w:tr>
    </w:tbl>
    <w:p w14:paraId="661CE8F6" w14:textId="09E26D74" w:rsidR="00373FE6" w:rsidRPr="00670505" w:rsidRDefault="00233329">
      <w:pPr>
        <w:pStyle w:val="affffffd"/>
        <w:framePr w:w="3997" w:h="471" w:hRule="exact" w:vSpace="181" w:wrap="around" w:vAnchor="page" w:hAnchor="page" w:x="1381" w:y="14131" w:anchorLock="1"/>
      </w:pPr>
      <w:r w:rsidRPr="00670505">
        <w:rPr>
          <w:rFonts w:ascii="黑体" w:hAnsi="黑体" w:hint="eastAsia"/>
        </w:rPr>
        <w:t>202</w:t>
      </w:r>
      <w:r w:rsidR="00CF4C88">
        <w:rPr>
          <w:rFonts w:ascii="黑体" w:hAnsi="黑体"/>
        </w:rPr>
        <w:t>4</w:t>
      </w:r>
      <w:r w:rsidR="006175E0" w:rsidRPr="00670505">
        <w:rPr>
          <w:rFonts w:ascii="黑体" w:hAnsi="黑体"/>
        </w:rPr>
        <w:t>-</w:t>
      </w:r>
      <w:r w:rsidR="00CF4C88">
        <w:rPr>
          <w:rFonts w:ascii="黑体" w:hAnsi="黑体"/>
        </w:rPr>
        <w:t>01</w:t>
      </w:r>
      <w:r w:rsidR="006175E0" w:rsidRPr="00670505">
        <w:rPr>
          <w:rFonts w:ascii="黑体" w:hAnsi="黑体"/>
        </w:rPr>
        <w:t>-</w:t>
      </w:r>
      <w:r w:rsidR="00664C7E">
        <w:rPr>
          <w:rFonts w:ascii="黑体" w:hAnsi="黑体" w:hint="eastAsia"/>
        </w:rPr>
        <w:t>xx</w:t>
      </w:r>
      <w:r w:rsidR="006175E0" w:rsidRPr="00670505">
        <w:rPr>
          <w:rFonts w:hint="eastAsia"/>
        </w:rPr>
        <w:t>发布</w:t>
      </w:r>
      <w:r w:rsidR="00DF5E12" w:rsidRPr="00670505">
        <w:rPr>
          <w:noProof/>
        </w:rPr>
        <mc:AlternateContent>
          <mc:Choice Requires="wps">
            <w:drawing>
              <wp:anchor distT="0" distB="0" distL="114300" distR="114300" simplePos="0" relativeHeight="251649024" behindDoc="0" locked="1" layoutInCell="1" allowOverlap="1" wp14:anchorId="1E9B6B0B" wp14:editId="76CA8F40">
                <wp:simplePos x="0" y="0"/>
                <wp:positionH relativeFrom="column">
                  <wp:posOffset>-6350</wp:posOffset>
                </wp:positionH>
                <wp:positionV relativeFrom="page">
                  <wp:posOffset>9267825</wp:posOffset>
                </wp:positionV>
                <wp:extent cx="6120130" cy="635"/>
                <wp:effectExtent l="0" t="0" r="13970" b="37465"/>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80BA39" id="Line 10"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729.75pt" to="481.4pt,7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">
                <w10:wrap anchory="page"/>
                <w10:anchorlock/>
              </v:line>
            </w:pict>
          </mc:Fallback>
        </mc:AlternateContent>
      </w:r>
    </w:p>
    <w:p w14:paraId="7E2218C1" w14:textId="267A79BB" w:rsidR="00373FE6" w:rsidRPr="00670505" w:rsidRDefault="00233329">
      <w:pPr>
        <w:pStyle w:val="affffffe"/>
        <w:framePr w:w="3997" w:h="471" w:hRule="exact" w:vSpace="181" w:wrap="around" w:vAnchor="page" w:hAnchor="page" w:x="7006" w:y="14131" w:anchorLock="1"/>
      </w:pPr>
      <w:r w:rsidRPr="00670505">
        <w:rPr>
          <w:rFonts w:ascii="黑体" w:hAnsi="黑体" w:hint="eastAsia"/>
        </w:rPr>
        <w:t>202</w:t>
      </w:r>
      <w:r w:rsidR="00CF4C88">
        <w:rPr>
          <w:rFonts w:ascii="黑体" w:hAnsi="黑体"/>
        </w:rPr>
        <w:t>4</w:t>
      </w:r>
      <w:r w:rsidR="006175E0" w:rsidRPr="00670505">
        <w:rPr>
          <w:rFonts w:ascii="黑体" w:hAnsi="黑体"/>
        </w:rPr>
        <w:t>-</w:t>
      </w:r>
      <w:r w:rsidR="00CF4C88">
        <w:rPr>
          <w:rFonts w:ascii="黑体" w:hAnsi="黑体"/>
        </w:rPr>
        <w:t>01</w:t>
      </w:r>
      <w:r w:rsidR="006175E0" w:rsidRPr="00670505">
        <w:rPr>
          <w:rFonts w:ascii="黑体" w:hAnsi="黑体"/>
        </w:rPr>
        <w:t>-</w:t>
      </w:r>
      <w:r w:rsidR="00664C7E">
        <w:rPr>
          <w:rFonts w:ascii="黑体" w:hAnsi="黑体" w:hint="eastAsia"/>
        </w:rPr>
        <w:t>xx</w:t>
      </w:r>
      <w:r w:rsidR="006175E0" w:rsidRPr="00670505">
        <w:rPr>
          <w:rFonts w:hint="eastAsia"/>
        </w:rPr>
        <w:t>实施</w:t>
      </w:r>
    </w:p>
    <w:p w14:paraId="7D1C99D2" w14:textId="60DC72C5" w:rsidR="00373FE6" w:rsidRPr="00670505" w:rsidRDefault="0072045B" w:rsidP="00DF5E12">
      <w:pPr>
        <w:pStyle w:val="afffffb"/>
        <w:framePr w:w="8246" w:h="1134" w:hRule="exact" w:hSpace="125" w:vSpace="181" w:wrap="around" w:vAnchor="page" w:hAnchor="page" w:x="2150" w:y="15310" w:anchorLock="1"/>
      </w:pPr>
      <w:r>
        <w:rPr>
          <w:rFonts w:hint="eastAsia"/>
        </w:rPr>
        <w:t>浙江省道路交通安全</w:t>
      </w:r>
      <w:r w:rsidR="006115F3" w:rsidRPr="006115F3">
        <w:rPr>
          <w:rFonts w:hint="eastAsia"/>
        </w:rPr>
        <w:t>协会</w:t>
      </w:r>
      <w:r w:rsidR="006175E0" w:rsidRPr="00670505">
        <w:t>  </w:t>
      </w:r>
      <w:r w:rsidR="006175E0" w:rsidRPr="00670505">
        <w:rPr>
          <w:rStyle w:val="afffffff"/>
          <w:rFonts w:hint="eastAsia"/>
        </w:rPr>
        <w:t>发布</w:t>
      </w:r>
    </w:p>
    <w:p w14:paraId="732AAAC6" w14:textId="48F99E0A" w:rsidR="00575402" w:rsidRPr="00670505" w:rsidRDefault="000D1E3A" w:rsidP="000D1E3A">
      <w:pPr>
        <w:pStyle w:val="affe"/>
        <w:ind w:firstLineChars="0" w:firstLine="0"/>
        <w:rPr>
          <w:rFonts w:ascii="黑体" w:eastAsia="黑体" w:hAnsi="黑体"/>
        </w:rPr>
        <w:sectPr w:rsidR="00575402" w:rsidRPr="00670505">
          <w:pgSz w:w="11906" w:h="16838"/>
          <w:pgMar w:top="567" w:right="850" w:bottom="1134" w:left="1418" w:header="0" w:footer="0" w:gutter="0"/>
          <w:pgNumType w:start="1"/>
          <w:cols w:space="720"/>
          <w:docGrid w:type="lines" w:linePitch="312"/>
        </w:sectPr>
      </w:pPr>
      <w:r w:rsidRPr="00670505">
        <w:rPr>
          <w:rFonts w:ascii="黑体" w:eastAsia="黑体" w:hAnsi="黑体"/>
          <w:noProof/>
        </w:rPr>
        <mc:AlternateContent>
          <mc:Choice Requires="wps">
            <w:drawing>
              <wp:anchor distT="0" distB="0" distL="114300" distR="114300" simplePos="0" relativeHeight="251673088" behindDoc="0" locked="0" layoutInCell="1" allowOverlap="1" wp14:anchorId="72865015" wp14:editId="2D7178D8">
                <wp:simplePos x="0" y="0"/>
                <wp:positionH relativeFrom="column">
                  <wp:posOffset>-77470</wp:posOffset>
                </wp:positionH>
                <wp:positionV relativeFrom="paragraph">
                  <wp:posOffset>9157335</wp:posOffset>
                </wp:positionV>
                <wp:extent cx="6120130" cy="635"/>
                <wp:effectExtent l="8890" t="6350" r="5080" b="12065"/>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A3E733" id="Line 1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721.05pt" to="475.8pt,7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"/>
            </w:pict>
          </mc:Fallback>
        </mc:AlternateContent>
      </w:r>
      <w:r w:rsidR="00DF5E12" w:rsidRPr="00670505">
        <w:rPr>
          <w:rFonts w:ascii="黑体" w:eastAsia="黑体" w:hAnsi="黑体"/>
          <w:noProof/>
        </w:rPr>
        <mc:AlternateContent>
          <mc:Choice Requires="wps">
            <w:drawing>
              <wp:anchor distT="0" distB="0" distL="114300" distR="114300" simplePos="0" relativeHeight="251650048" behindDoc="0" locked="0" layoutInCell="1" allowOverlap="1" wp14:anchorId="2CBF1E0D" wp14:editId="3AF0A766">
                <wp:simplePos x="0" y="0"/>
                <wp:positionH relativeFrom="column">
                  <wp:posOffset>-635</wp:posOffset>
                </wp:positionH>
                <wp:positionV relativeFrom="paragraph">
                  <wp:posOffset>2339975</wp:posOffset>
                </wp:positionV>
                <wp:extent cx="6120130" cy="635"/>
                <wp:effectExtent l="8890" t="6350" r="5080" b="1206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75E1EB" id="Line 1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"/>
            </w:pict>
          </mc:Fallback>
        </mc:AlternateContent>
      </w:r>
    </w:p>
    <w:p w14:paraId="159154BA" w14:textId="77777777" w:rsidR="00373FE6" w:rsidRPr="00670505" w:rsidRDefault="006175E0">
      <w:pPr>
        <w:pStyle w:val="afffffc"/>
      </w:pPr>
      <w:r w:rsidRPr="00670505">
        <w:rPr>
          <w:rFonts w:hint="eastAsia"/>
        </w:rPr>
        <w:lastRenderedPageBreak/>
        <w:t>前</w:t>
      </w:r>
      <w:bookmarkStart w:id="1" w:name="BKQY"/>
      <w:r w:rsidRPr="00670505">
        <w:t>  </w:t>
      </w:r>
      <w:r w:rsidRPr="00670505">
        <w:rPr>
          <w:rFonts w:hint="eastAsia"/>
        </w:rPr>
        <w:t>言</w:t>
      </w:r>
      <w:bookmarkEnd w:id="1"/>
    </w:p>
    <w:p w14:paraId="4A17AF3C" w14:textId="77777777" w:rsidR="000D1E3A" w:rsidRPr="00670505" w:rsidRDefault="000D1E3A" w:rsidP="001E66EA">
      <w:pPr>
        <w:pStyle w:val="affe"/>
        <w:ind w:firstLine="440"/>
        <w:rPr>
          <w:rFonts w:cs="Calibri"/>
          <w:sz w:val="22"/>
          <w:szCs w:val="22"/>
        </w:rPr>
      </w:pPr>
      <w:r w:rsidRPr="00670505">
        <w:rPr>
          <w:rFonts w:cs="Calibri" w:hint="eastAsia"/>
          <w:sz w:val="22"/>
          <w:szCs w:val="22"/>
        </w:rPr>
        <w:t>本文件按照GB/T 1.1-2020《标准化工作导则 第1部分：标准化文件的结构和起草规则》的规定起草。</w:t>
      </w:r>
    </w:p>
    <w:p w14:paraId="79620A7D" w14:textId="1AF619C8" w:rsidR="00373FE6" w:rsidRDefault="000D1E3A" w:rsidP="001E66EA">
      <w:pPr>
        <w:pStyle w:val="affe"/>
      </w:pPr>
      <w:r w:rsidRPr="00670505">
        <w:rPr>
          <w:rFonts w:hint="eastAsia"/>
        </w:rPr>
        <w:t>本文件</w:t>
      </w:r>
      <w:r w:rsidR="006175E0" w:rsidRPr="00670505">
        <w:rPr>
          <w:rFonts w:hint="eastAsia"/>
        </w:rPr>
        <w:t>由</w:t>
      </w:r>
      <w:r w:rsidR="008F3705" w:rsidRPr="008F3705">
        <w:rPr>
          <w:rFonts w:hint="eastAsia"/>
        </w:rPr>
        <w:t>浙江省</w:t>
      </w:r>
      <w:r w:rsidR="00BB2B3F">
        <w:rPr>
          <w:rFonts w:hint="eastAsia"/>
        </w:rPr>
        <w:t>公安厅交通管理局</w:t>
      </w:r>
      <w:r w:rsidR="006175E0" w:rsidRPr="00670505">
        <w:rPr>
          <w:rFonts w:hint="eastAsia"/>
        </w:rPr>
        <w:t>提出。</w:t>
      </w:r>
    </w:p>
    <w:p w14:paraId="4129DDA3" w14:textId="189C636C" w:rsidR="00BB2B3F" w:rsidRPr="00670505" w:rsidRDefault="00BB2B3F" w:rsidP="001E66EA">
      <w:pPr>
        <w:pStyle w:val="affe"/>
      </w:pPr>
      <w:r w:rsidRPr="00BB2B3F">
        <w:rPr>
          <w:rFonts w:hint="eastAsia"/>
        </w:rPr>
        <w:t>本文件由</w:t>
      </w:r>
      <w:r w:rsidR="00DC6DD9" w:rsidRPr="00DC6DD9">
        <w:rPr>
          <w:rFonts w:hint="eastAsia"/>
        </w:rPr>
        <w:t>浙江省道路交通安全协会</w:t>
      </w:r>
      <w:r w:rsidRPr="00BB2B3F">
        <w:rPr>
          <w:rFonts w:hint="eastAsia"/>
        </w:rPr>
        <w:t>归口。</w:t>
      </w:r>
    </w:p>
    <w:p w14:paraId="41394EDA" w14:textId="6F415394" w:rsidR="00373FE6" w:rsidRPr="00670505" w:rsidRDefault="000D1E3A">
      <w:pPr>
        <w:pStyle w:val="affe"/>
      </w:pPr>
      <w:r w:rsidRPr="00670505">
        <w:rPr>
          <w:rFonts w:hint="eastAsia"/>
        </w:rPr>
        <w:t>本文件</w:t>
      </w:r>
      <w:r w:rsidR="006175E0" w:rsidRPr="00670505">
        <w:rPr>
          <w:rFonts w:hint="eastAsia"/>
        </w:rPr>
        <w:t>起草单位：</w:t>
      </w:r>
      <w:r w:rsidR="00B84BA2">
        <w:rPr>
          <w:rFonts w:hint="eastAsia"/>
        </w:rPr>
        <w:t>浙江省公安厅交通管理局、</w:t>
      </w:r>
      <w:r w:rsidR="006175E0" w:rsidRPr="00670505">
        <w:rPr>
          <w:rFonts w:hint="eastAsia"/>
        </w:rPr>
        <w:t>杭州海康威视数字技术股份有限公司</w:t>
      </w:r>
      <w:r w:rsidR="00664C7E">
        <w:rPr>
          <w:rFonts w:hint="eastAsia"/>
        </w:rPr>
        <w:t>、</w:t>
      </w:r>
      <w:r w:rsidR="003B7B32" w:rsidRPr="003B7B32">
        <w:rPr>
          <w:rFonts w:hint="eastAsia"/>
        </w:rPr>
        <w:t>杭州聚声科技有限公司</w:t>
      </w:r>
      <w:r w:rsidR="008F3705">
        <w:rPr>
          <w:rFonts w:hint="eastAsia"/>
        </w:rPr>
        <w:t>、</w:t>
      </w:r>
      <w:r w:rsidR="003B7B32" w:rsidRPr="003B7B32">
        <w:rPr>
          <w:rFonts w:hint="eastAsia"/>
        </w:rPr>
        <w:t>浙江政安信息安全研究中心有限公司</w:t>
      </w:r>
      <w:r w:rsidR="003B7B32">
        <w:rPr>
          <w:rFonts w:hint="eastAsia"/>
        </w:rPr>
        <w:t>、</w:t>
      </w:r>
      <w:r w:rsidR="003B7B32" w:rsidRPr="003B7B32">
        <w:rPr>
          <w:rFonts w:hint="eastAsia"/>
        </w:rPr>
        <w:t>杭州昌茂网络科技有限公司</w:t>
      </w:r>
      <w:r w:rsidR="006175E0" w:rsidRPr="00670505">
        <w:rPr>
          <w:rFonts w:hint="eastAsia"/>
        </w:rPr>
        <w:t>。</w:t>
      </w:r>
    </w:p>
    <w:p w14:paraId="347FFD65" w14:textId="43DD22ED" w:rsidR="00DF5E12" w:rsidRPr="00EB4A20" w:rsidRDefault="000D1E3A" w:rsidP="00EB4A20">
      <w:pPr>
        <w:pStyle w:val="affe"/>
        <w:rPr>
          <w:rFonts w:ascii="Times New Roman"/>
        </w:rPr>
        <w:sectPr w:rsidR="00DF5E12" w:rsidRPr="00EB4A20">
          <w:headerReference w:type="default" r:id="rId9"/>
          <w:footerReference w:type="default" r:id="rId10"/>
          <w:pgSz w:w="11906" w:h="16838"/>
          <w:pgMar w:top="567" w:right="1134" w:bottom="1134" w:left="1418" w:header="1418" w:footer="1134" w:gutter="0"/>
          <w:pgNumType w:fmt="upperRoman" w:start="1"/>
          <w:cols w:space="720"/>
          <w:formProt w:val="0"/>
          <w:docGrid w:type="lines" w:linePitch="312"/>
        </w:sectPr>
      </w:pPr>
      <w:r w:rsidRPr="00670505">
        <w:rPr>
          <w:rFonts w:hint="eastAsia"/>
        </w:rPr>
        <w:t>本文件</w:t>
      </w:r>
      <w:r w:rsidR="006175E0" w:rsidRPr="00670505">
        <w:rPr>
          <w:rFonts w:hint="eastAsia"/>
        </w:rPr>
        <w:t>起草人：</w:t>
      </w:r>
      <w:r w:rsidR="00DC6DD9" w:rsidRPr="00DC6DD9">
        <w:rPr>
          <w:rFonts w:hint="eastAsia"/>
        </w:rPr>
        <w:t>骆渊</w:t>
      </w:r>
      <w:r w:rsidR="00DC6DD9">
        <w:rPr>
          <w:rFonts w:hint="eastAsia"/>
        </w:rPr>
        <w:t>、</w:t>
      </w:r>
      <w:r w:rsidR="00DC6DD9" w:rsidRPr="00DC6DD9">
        <w:rPr>
          <w:rFonts w:hint="eastAsia"/>
        </w:rPr>
        <w:t>孙莉</w:t>
      </w:r>
      <w:r w:rsidR="00DC6DD9">
        <w:rPr>
          <w:rFonts w:hint="eastAsia"/>
        </w:rPr>
        <w:t>、</w:t>
      </w:r>
      <w:r w:rsidR="00EB4A20" w:rsidRPr="00EB4A20">
        <w:rPr>
          <w:rFonts w:hint="eastAsia"/>
        </w:rPr>
        <w:t>王伟琦</w:t>
      </w:r>
      <w:r w:rsidR="00EB4A20">
        <w:rPr>
          <w:rFonts w:hint="eastAsia"/>
        </w:rPr>
        <w:t>、</w:t>
      </w:r>
      <w:r w:rsidR="00DC6DD9" w:rsidRPr="00DC6DD9">
        <w:rPr>
          <w:rFonts w:hint="eastAsia"/>
        </w:rPr>
        <w:t>沈兆霖</w:t>
      </w:r>
      <w:r w:rsidR="00DC6DD9">
        <w:rPr>
          <w:rFonts w:hint="eastAsia"/>
        </w:rPr>
        <w:t>、</w:t>
      </w:r>
      <w:r w:rsidR="00DC6DD9" w:rsidRPr="00DC6DD9">
        <w:rPr>
          <w:rFonts w:hint="eastAsia"/>
        </w:rPr>
        <w:t>陈抒</w:t>
      </w:r>
      <w:r w:rsidR="00DC6DD9">
        <w:rPr>
          <w:rFonts w:hint="eastAsia"/>
        </w:rPr>
        <w:t>、</w:t>
      </w:r>
      <w:r w:rsidR="00DC6DD9" w:rsidRPr="00DC6DD9">
        <w:rPr>
          <w:rFonts w:hint="eastAsia"/>
        </w:rPr>
        <w:t>项杨</w:t>
      </w:r>
      <w:r w:rsidR="00DC6DD9">
        <w:rPr>
          <w:rFonts w:hint="eastAsia"/>
        </w:rPr>
        <w:t>、</w:t>
      </w:r>
      <w:r w:rsidR="00DC6DD9" w:rsidRPr="00DC6DD9">
        <w:rPr>
          <w:rFonts w:hint="eastAsia"/>
        </w:rPr>
        <w:t>姚沈兴</w:t>
      </w:r>
      <w:r w:rsidR="00DC6DD9">
        <w:rPr>
          <w:rFonts w:hint="eastAsia"/>
        </w:rPr>
        <w:t>、</w:t>
      </w:r>
      <w:r w:rsidR="00DC6DD9" w:rsidRPr="00DC6DD9">
        <w:rPr>
          <w:rFonts w:hint="eastAsia"/>
        </w:rPr>
        <w:t>王新强</w:t>
      </w:r>
      <w:r w:rsidR="00DC6DD9">
        <w:rPr>
          <w:rFonts w:hint="eastAsia"/>
        </w:rPr>
        <w:t>、</w:t>
      </w:r>
      <w:r w:rsidR="00DC6DD9" w:rsidRPr="00DC6DD9">
        <w:rPr>
          <w:rFonts w:hint="eastAsia"/>
        </w:rPr>
        <w:t>赵煜华</w:t>
      </w:r>
      <w:r w:rsidR="00EB4A20">
        <w:rPr>
          <w:rFonts w:hint="eastAsia"/>
        </w:rPr>
        <w:t>、</w:t>
      </w:r>
      <w:r w:rsidR="00DC6DD9" w:rsidRPr="00DC6DD9">
        <w:rPr>
          <w:rFonts w:hint="eastAsia"/>
        </w:rPr>
        <w:t>虞雷波</w:t>
      </w:r>
      <w:r w:rsidR="00DC6DD9">
        <w:rPr>
          <w:rFonts w:hint="eastAsia"/>
        </w:rPr>
        <w:t>、</w:t>
      </w:r>
      <w:r w:rsidR="00746B5C" w:rsidRPr="00746B5C">
        <w:rPr>
          <w:rFonts w:hint="eastAsia"/>
        </w:rPr>
        <w:t>邵彧</w:t>
      </w:r>
      <w:r w:rsidR="00746B5C">
        <w:rPr>
          <w:rFonts w:hint="eastAsia"/>
        </w:rPr>
        <w:t>、</w:t>
      </w:r>
      <w:r w:rsidR="00DC6DD9" w:rsidRPr="00DC6DD9">
        <w:rPr>
          <w:rFonts w:hint="eastAsia"/>
        </w:rPr>
        <w:t>胡俊峰</w:t>
      </w:r>
      <w:r w:rsidR="00D977C9" w:rsidRPr="00670505">
        <w:rPr>
          <w:rFonts w:hint="eastAsia"/>
        </w:rPr>
        <w:t>。</w:t>
      </w:r>
    </w:p>
    <w:p w14:paraId="2D28CDDB" w14:textId="4BAC918A" w:rsidR="00373FE6" w:rsidRPr="00670505" w:rsidRDefault="00DC2C98">
      <w:pPr>
        <w:pStyle w:val="afff6"/>
      </w:pPr>
      <w:r>
        <w:rPr>
          <w:rFonts w:hint="eastAsia"/>
        </w:rPr>
        <w:lastRenderedPageBreak/>
        <w:t>便携式</w:t>
      </w:r>
      <w:r w:rsidR="00D8311E">
        <w:rPr>
          <w:rFonts w:hint="eastAsia"/>
        </w:rPr>
        <w:t>声光</w:t>
      </w:r>
      <w:r w:rsidR="00B84BA2">
        <w:rPr>
          <w:rFonts w:hint="eastAsia"/>
        </w:rPr>
        <w:t>一体</w:t>
      </w:r>
      <w:r w:rsidRPr="00DC2C98">
        <w:rPr>
          <w:rFonts w:hint="eastAsia"/>
        </w:rPr>
        <w:t>预警设备</w:t>
      </w:r>
    </w:p>
    <w:p w14:paraId="116E0CF3" w14:textId="77777777" w:rsidR="00373FE6" w:rsidRPr="00670505" w:rsidRDefault="006175E0">
      <w:pPr>
        <w:pStyle w:val="a0"/>
        <w:spacing w:before="312" w:after="312"/>
      </w:pPr>
      <w:r w:rsidRPr="00670505">
        <w:rPr>
          <w:rFonts w:hint="eastAsia"/>
        </w:rPr>
        <w:t>范围</w:t>
      </w:r>
    </w:p>
    <w:p w14:paraId="45F37735" w14:textId="71B87D55" w:rsidR="00373FE6" w:rsidRPr="00437469" w:rsidRDefault="000D1E3A">
      <w:pPr>
        <w:pStyle w:val="affe"/>
      </w:pPr>
      <w:r w:rsidRPr="00437469">
        <w:rPr>
          <w:rFonts w:hint="eastAsia"/>
        </w:rPr>
        <w:t>本文件</w:t>
      </w:r>
      <w:r w:rsidR="006175E0" w:rsidRPr="00437469">
        <w:rPr>
          <w:rFonts w:hint="eastAsia"/>
        </w:rPr>
        <w:t>规定了</w:t>
      </w:r>
      <w:r w:rsidR="00B84BA2" w:rsidRPr="00B84BA2">
        <w:rPr>
          <w:rFonts w:hint="eastAsia"/>
        </w:rPr>
        <w:t>便携式</w:t>
      </w:r>
      <w:r w:rsidR="00D8311E">
        <w:rPr>
          <w:rFonts w:hint="eastAsia"/>
        </w:rPr>
        <w:t>声光</w:t>
      </w:r>
      <w:r w:rsidR="00B84BA2" w:rsidRPr="00B84BA2">
        <w:rPr>
          <w:rFonts w:hint="eastAsia"/>
        </w:rPr>
        <w:t>一体预警设备</w:t>
      </w:r>
      <w:r w:rsidR="008510DC" w:rsidRPr="00437469">
        <w:rPr>
          <w:rFonts w:hint="eastAsia"/>
        </w:rPr>
        <w:t>的术语和定义、缩略语、</w:t>
      </w:r>
      <w:r w:rsidR="0060301C" w:rsidRPr="00437469">
        <w:rPr>
          <w:rFonts w:hint="eastAsia"/>
        </w:rPr>
        <w:t>产品</w:t>
      </w:r>
      <w:r w:rsidR="008B57EE" w:rsidRPr="00437469">
        <w:rPr>
          <w:rFonts w:hint="eastAsia"/>
        </w:rPr>
        <w:t>命名</w:t>
      </w:r>
      <w:r w:rsidR="0060301C" w:rsidRPr="00437469">
        <w:rPr>
          <w:rFonts w:hint="eastAsia"/>
        </w:rPr>
        <w:t>及类别</w:t>
      </w:r>
      <w:r w:rsidR="008B57EE" w:rsidRPr="00437469">
        <w:rPr>
          <w:rFonts w:hint="eastAsia"/>
        </w:rPr>
        <w:t>、</w:t>
      </w:r>
      <w:r w:rsidR="006175E0" w:rsidRPr="00437469">
        <w:rPr>
          <w:rFonts w:hint="eastAsia"/>
        </w:rPr>
        <w:t>要求、试验方法、检验规则及标志、包装、运输、贮存。</w:t>
      </w:r>
    </w:p>
    <w:p w14:paraId="2830F72F" w14:textId="04C91A55" w:rsidR="00373FE6" w:rsidRPr="00437469" w:rsidRDefault="00670505">
      <w:pPr>
        <w:pStyle w:val="affe"/>
      </w:pPr>
      <w:r w:rsidRPr="00437469">
        <w:rPr>
          <w:rFonts w:hint="eastAsia"/>
        </w:rPr>
        <w:t>本文件</w:t>
      </w:r>
      <w:r w:rsidR="00B02090" w:rsidRPr="00437469">
        <w:rPr>
          <w:rFonts w:hint="eastAsia"/>
        </w:rPr>
        <w:t>适用于</w:t>
      </w:r>
      <w:r w:rsidR="00437469" w:rsidRPr="00437469">
        <w:rPr>
          <w:rFonts w:hint="eastAsia"/>
        </w:rPr>
        <w:t>在各类道路场景</w:t>
      </w:r>
      <w:r w:rsidR="00B84BA2">
        <w:rPr>
          <w:rFonts w:hint="eastAsia"/>
        </w:rPr>
        <w:t>因车辆故障、事故及其他原因导致异常停车时实现</w:t>
      </w:r>
      <w:r w:rsidR="00D8311E">
        <w:rPr>
          <w:rFonts w:hint="eastAsia"/>
        </w:rPr>
        <w:t>声光</w:t>
      </w:r>
      <w:r w:rsidR="00437469" w:rsidRPr="00437469">
        <w:rPr>
          <w:rFonts w:hint="eastAsia"/>
        </w:rPr>
        <w:t>预警功能的便携式设备的</w:t>
      </w:r>
      <w:r w:rsidR="00B02090" w:rsidRPr="00437469">
        <w:rPr>
          <w:rFonts w:hint="eastAsia"/>
        </w:rPr>
        <w:t>生产、</w:t>
      </w:r>
      <w:r w:rsidR="00437469" w:rsidRPr="00437469">
        <w:rPr>
          <w:rFonts w:hint="eastAsia"/>
        </w:rPr>
        <w:t>试验、检验规则及标志、包装、运输、贮存</w:t>
      </w:r>
      <w:r w:rsidR="00B02090" w:rsidRPr="00437469">
        <w:rPr>
          <w:rFonts w:hint="eastAsia"/>
        </w:rPr>
        <w:t>。</w:t>
      </w:r>
    </w:p>
    <w:p w14:paraId="79879220" w14:textId="66A059E8" w:rsidR="00373FE6" w:rsidRPr="00670505" w:rsidRDefault="006175E0">
      <w:pPr>
        <w:pStyle w:val="a0"/>
        <w:spacing w:before="312" w:after="312"/>
      </w:pPr>
      <w:r w:rsidRPr="00670505">
        <w:rPr>
          <w:rFonts w:hint="eastAsia"/>
        </w:rPr>
        <w:t>规范性引用文件</w:t>
      </w:r>
    </w:p>
    <w:p w14:paraId="63D24937" w14:textId="77777777" w:rsidR="00405E71" w:rsidRPr="00D8311E" w:rsidRDefault="00405E71" w:rsidP="00B02090">
      <w:pPr>
        <w:pStyle w:val="affe"/>
      </w:pPr>
      <w:r w:rsidRPr="00D8311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9911A77" w14:textId="084BED11" w:rsidR="00B02090" w:rsidRPr="00D8311E" w:rsidRDefault="00B02090" w:rsidP="00B02090">
      <w:pPr>
        <w:pStyle w:val="affe"/>
        <w:rPr>
          <w:rFonts w:hAnsi="宋体"/>
          <w:kern w:val="2"/>
        </w:rPr>
      </w:pPr>
      <w:r w:rsidRPr="00D8311E">
        <w:rPr>
          <w:rFonts w:hAnsi="宋体" w:hint="eastAsia"/>
          <w:kern w:val="2"/>
        </w:rPr>
        <w:t>GB/T 191 包装储运图示标志</w:t>
      </w:r>
    </w:p>
    <w:p w14:paraId="19E8BDAC" w14:textId="77777777" w:rsidR="00B02090" w:rsidRPr="00D8311E" w:rsidRDefault="00B02090" w:rsidP="00B02090">
      <w:pPr>
        <w:pStyle w:val="affe"/>
        <w:rPr>
          <w:rFonts w:hAnsi="宋体"/>
          <w:kern w:val="2"/>
        </w:rPr>
      </w:pPr>
      <w:r w:rsidRPr="00D8311E">
        <w:rPr>
          <w:rFonts w:hAnsi="宋体" w:hint="eastAsia"/>
          <w:kern w:val="2"/>
        </w:rPr>
        <w:t>GB/T 2423.1 电工电子产品环境试验 第2部分：试验方法 试验A低温</w:t>
      </w:r>
    </w:p>
    <w:p w14:paraId="10C136AB" w14:textId="4083FD83" w:rsidR="00B02090" w:rsidRPr="00D8311E" w:rsidRDefault="00B02090" w:rsidP="00B02090">
      <w:pPr>
        <w:pStyle w:val="affe"/>
        <w:rPr>
          <w:rFonts w:hAnsi="宋体"/>
          <w:kern w:val="2"/>
        </w:rPr>
      </w:pPr>
      <w:r w:rsidRPr="00D8311E">
        <w:rPr>
          <w:rFonts w:hAnsi="宋体" w:hint="eastAsia"/>
          <w:kern w:val="2"/>
        </w:rPr>
        <w:t>GB/T 2423.2 电工电子产品环境试验 第2部分：试验方法 试验B</w:t>
      </w:r>
      <w:r w:rsidR="00A3145F">
        <w:rPr>
          <w:rFonts w:hAnsi="宋体" w:hint="eastAsia"/>
          <w:kern w:val="2"/>
        </w:rPr>
        <w:t>高</w:t>
      </w:r>
      <w:r w:rsidRPr="00D8311E">
        <w:rPr>
          <w:rFonts w:hAnsi="宋体" w:hint="eastAsia"/>
          <w:kern w:val="2"/>
        </w:rPr>
        <w:t>温</w:t>
      </w:r>
    </w:p>
    <w:p w14:paraId="5F5B0706" w14:textId="47CEA9C4" w:rsidR="00B02090" w:rsidRPr="00D8311E" w:rsidRDefault="00B02090" w:rsidP="00B02090">
      <w:pPr>
        <w:pStyle w:val="affe"/>
        <w:rPr>
          <w:rFonts w:hAnsi="宋体"/>
          <w:kern w:val="2"/>
        </w:rPr>
      </w:pPr>
      <w:r w:rsidRPr="00D8311E">
        <w:rPr>
          <w:rFonts w:hAnsi="宋体" w:hint="eastAsia"/>
          <w:kern w:val="2"/>
        </w:rPr>
        <w:t xml:space="preserve">GB/T 2423.3 </w:t>
      </w:r>
      <w:r w:rsidR="00C05E19" w:rsidRPr="00D8311E">
        <w:rPr>
          <w:rFonts w:hAnsi="宋体" w:hint="eastAsia"/>
          <w:kern w:val="2"/>
        </w:rPr>
        <w:t>电工电子产品</w:t>
      </w:r>
      <w:r w:rsidRPr="00D8311E">
        <w:rPr>
          <w:rFonts w:hAnsi="宋体" w:hint="eastAsia"/>
          <w:kern w:val="2"/>
        </w:rPr>
        <w:t>环境试验 第2部分：试验方法 试验Cab：恒定湿热试验</w:t>
      </w:r>
    </w:p>
    <w:p w14:paraId="42296744" w14:textId="63DC134A" w:rsidR="00B02090" w:rsidRDefault="00B02090" w:rsidP="00B02090">
      <w:pPr>
        <w:pStyle w:val="affe"/>
        <w:rPr>
          <w:rFonts w:hAnsi="宋体"/>
          <w:kern w:val="2"/>
        </w:rPr>
      </w:pPr>
      <w:r w:rsidRPr="00D8311E">
        <w:rPr>
          <w:rFonts w:hAnsi="宋体" w:hint="eastAsia"/>
          <w:kern w:val="2"/>
        </w:rPr>
        <w:t xml:space="preserve">GB/T 2423.5 </w:t>
      </w:r>
      <w:r w:rsidR="00C05E19" w:rsidRPr="00D8311E">
        <w:rPr>
          <w:rFonts w:hAnsi="宋体" w:hint="eastAsia"/>
          <w:kern w:val="2"/>
        </w:rPr>
        <w:t>电工电子产品</w:t>
      </w:r>
      <w:r w:rsidRPr="00D8311E">
        <w:rPr>
          <w:rFonts w:hAnsi="宋体" w:hint="eastAsia"/>
          <w:kern w:val="2"/>
        </w:rPr>
        <w:t>环境试验 第2部分：试验方法 试验Ea和导则：冲击</w:t>
      </w:r>
    </w:p>
    <w:p w14:paraId="41FD8EE1" w14:textId="522B55DC" w:rsidR="00A3145F" w:rsidRDefault="00A3145F" w:rsidP="00A3145F">
      <w:pPr>
        <w:pStyle w:val="affe"/>
        <w:rPr>
          <w:rFonts w:hAnsi="宋体"/>
          <w:kern w:val="2"/>
        </w:rPr>
      </w:pPr>
      <w:r>
        <w:rPr>
          <w:rFonts w:hAnsi="宋体" w:hint="eastAsia"/>
          <w:kern w:val="2"/>
        </w:rPr>
        <w:t>GB/T 2423.</w:t>
      </w:r>
      <w:r>
        <w:rPr>
          <w:rFonts w:hAnsi="宋体"/>
          <w:kern w:val="2"/>
        </w:rPr>
        <w:t>8</w:t>
      </w:r>
      <w:r w:rsidRPr="00D8311E">
        <w:rPr>
          <w:rFonts w:hAnsi="宋体" w:hint="eastAsia"/>
          <w:kern w:val="2"/>
        </w:rPr>
        <w:t xml:space="preserve"> </w:t>
      </w:r>
      <w:r w:rsidR="00C05E19" w:rsidRPr="00D8311E">
        <w:rPr>
          <w:rFonts w:hAnsi="宋体" w:hint="eastAsia"/>
          <w:kern w:val="2"/>
        </w:rPr>
        <w:t>电工电子产品</w:t>
      </w:r>
      <w:r w:rsidRPr="00D8311E">
        <w:rPr>
          <w:rFonts w:hAnsi="宋体" w:hint="eastAsia"/>
          <w:kern w:val="2"/>
        </w:rPr>
        <w:t xml:space="preserve">环境试验 第2部分：试验方法 </w:t>
      </w:r>
      <w:r w:rsidRPr="00A3145F">
        <w:rPr>
          <w:rFonts w:hAnsi="宋体" w:hint="eastAsia"/>
          <w:kern w:val="2"/>
        </w:rPr>
        <w:t>试验Ed</w:t>
      </w:r>
      <w:r>
        <w:rPr>
          <w:rFonts w:hAnsi="宋体" w:hint="eastAsia"/>
          <w:kern w:val="2"/>
        </w:rPr>
        <w:t>：</w:t>
      </w:r>
      <w:r w:rsidRPr="00A3145F">
        <w:rPr>
          <w:rFonts w:hAnsi="宋体" w:hint="eastAsia"/>
          <w:kern w:val="2"/>
        </w:rPr>
        <w:t>自由跌落</w:t>
      </w:r>
    </w:p>
    <w:p w14:paraId="496B7FBB" w14:textId="1A33AD49" w:rsidR="00B02090" w:rsidRDefault="00B02090" w:rsidP="00B02090">
      <w:pPr>
        <w:pStyle w:val="affe"/>
        <w:rPr>
          <w:rFonts w:hAnsi="宋体"/>
          <w:kern w:val="2"/>
        </w:rPr>
      </w:pPr>
      <w:r w:rsidRPr="00D8311E">
        <w:rPr>
          <w:rFonts w:hAnsi="宋体" w:hint="eastAsia"/>
          <w:kern w:val="2"/>
        </w:rPr>
        <w:t xml:space="preserve">GB/T 2423.10 </w:t>
      </w:r>
      <w:r w:rsidR="00C05E19" w:rsidRPr="00D8311E">
        <w:rPr>
          <w:rFonts w:hAnsi="宋体" w:hint="eastAsia"/>
          <w:kern w:val="2"/>
        </w:rPr>
        <w:t>电工电子产品</w:t>
      </w:r>
      <w:r w:rsidRPr="00D8311E">
        <w:rPr>
          <w:rFonts w:hAnsi="宋体" w:hint="eastAsia"/>
          <w:kern w:val="2"/>
        </w:rPr>
        <w:t>环境试验 第2部分：试验方法 试验Fc：振动（正弦）</w:t>
      </w:r>
    </w:p>
    <w:p w14:paraId="3FDC6856" w14:textId="0EDD5A32" w:rsidR="00C05E19" w:rsidRDefault="00C05E19" w:rsidP="00C05E19">
      <w:pPr>
        <w:pStyle w:val="affe"/>
        <w:rPr>
          <w:rFonts w:hAnsi="宋体"/>
          <w:kern w:val="2"/>
        </w:rPr>
      </w:pPr>
      <w:r>
        <w:rPr>
          <w:rFonts w:hAnsi="宋体" w:hint="eastAsia"/>
          <w:kern w:val="2"/>
        </w:rPr>
        <w:t>GB/T 2423.</w:t>
      </w:r>
      <w:r>
        <w:rPr>
          <w:rFonts w:hAnsi="宋体"/>
          <w:kern w:val="2"/>
        </w:rPr>
        <w:t>37</w:t>
      </w:r>
      <w:r w:rsidRPr="00D8311E">
        <w:rPr>
          <w:rFonts w:hAnsi="宋体" w:hint="eastAsia"/>
          <w:kern w:val="2"/>
        </w:rPr>
        <w:t xml:space="preserve"> 电工电子产品环境试验 第2部分：试验方法</w:t>
      </w:r>
      <w:r>
        <w:rPr>
          <w:rFonts w:hAnsi="宋体" w:hint="eastAsia"/>
          <w:kern w:val="2"/>
        </w:rPr>
        <w:t xml:space="preserve"> </w:t>
      </w:r>
      <w:r w:rsidRPr="00C05E19">
        <w:rPr>
          <w:rFonts w:hAnsi="宋体" w:hint="eastAsia"/>
          <w:kern w:val="2"/>
        </w:rPr>
        <w:t>试验L</w:t>
      </w:r>
      <w:r>
        <w:rPr>
          <w:rFonts w:hAnsi="宋体" w:hint="eastAsia"/>
          <w:kern w:val="2"/>
        </w:rPr>
        <w:t>：</w:t>
      </w:r>
      <w:r w:rsidRPr="00C05E19">
        <w:rPr>
          <w:rFonts w:hAnsi="宋体" w:hint="eastAsia"/>
          <w:kern w:val="2"/>
        </w:rPr>
        <w:t>沙尘试验</w:t>
      </w:r>
    </w:p>
    <w:p w14:paraId="68D26BBB" w14:textId="578597D7" w:rsidR="00C05E19" w:rsidRPr="00C05E19" w:rsidRDefault="00C05E19" w:rsidP="00C05E19">
      <w:pPr>
        <w:pStyle w:val="affe"/>
        <w:rPr>
          <w:rFonts w:hAnsi="宋体"/>
          <w:kern w:val="2"/>
        </w:rPr>
      </w:pPr>
      <w:r>
        <w:rPr>
          <w:rFonts w:hAnsi="宋体" w:hint="eastAsia"/>
          <w:kern w:val="2"/>
        </w:rPr>
        <w:t>GB/T 2423.</w:t>
      </w:r>
      <w:r>
        <w:rPr>
          <w:rFonts w:hAnsi="宋体"/>
          <w:kern w:val="2"/>
        </w:rPr>
        <w:t>38</w:t>
      </w:r>
      <w:r w:rsidRPr="00D8311E">
        <w:rPr>
          <w:rFonts w:hAnsi="宋体" w:hint="eastAsia"/>
          <w:kern w:val="2"/>
        </w:rPr>
        <w:t xml:space="preserve"> 电工电子产品环境试验 第2部分：试验方法</w:t>
      </w:r>
      <w:r>
        <w:rPr>
          <w:rFonts w:hAnsi="宋体" w:hint="eastAsia"/>
          <w:kern w:val="2"/>
        </w:rPr>
        <w:t xml:space="preserve"> </w:t>
      </w:r>
      <w:r w:rsidRPr="00C05E19">
        <w:rPr>
          <w:rFonts w:hAnsi="宋体" w:hint="eastAsia"/>
          <w:kern w:val="2"/>
        </w:rPr>
        <w:t>试验R:水试验方法和导则</w:t>
      </w:r>
    </w:p>
    <w:p w14:paraId="5018B724" w14:textId="367B6E7A" w:rsidR="00B02090" w:rsidRPr="00D8311E" w:rsidRDefault="00670505" w:rsidP="00B02090">
      <w:pPr>
        <w:pStyle w:val="affe"/>
        <w:rPr>
          <w:rFonts w:hAnsi="宋体"/>
          <w:kern w:val="2"/>
        </w:rPr>
      </w:pPr>
      <w:r w:rsidRPr="00D8311E">
        <w:rPr>
          <w:rFonts w:hAnsi="宋体"/>
          <w:kern w:val="2"/>
        </w:rPr>
        <w:t>GB/T 9254.1-2021</w:t>
      </w:r>
      <w:r w:rsidR="00B02090" w:rsidRPr="00D8311E">
        <w:rPr>
          <w:rFonts w:hAnsi="宋体" w:hint="eastAsia"/>
          <w:kern w:val="2"/>
        </w:rPr>
        <w:t xml:space="preserve"> </w:t>
      </w:r>
      <w:r w:rsidRPr="00D8311E">
        <w:rPr>
          <w:rFonts w:hAnsi="宋体" w:hint="eastAsia"/>
          <w:kern w:val="2"/>
        </w:rPr>
        <w:t>信息技术设备、多媒体设备和接收机 电磁兼容 第1部分：发射要求</w:t>
      </w:r>
    </w:p>
    <w:p w14:paraId="65F765F6" w14:textId="57BDCAC6" w:rsidR="00B02090" w:rsidRPr="00D8311E" w:rsidRDefault="00B02090" w:rsidP="00B02090">
      <w:pPr>
        <w:pStyle w:val="affe"/>
        <w:rPr>
          <w:rFonts w:hAnsi="宋体"/>
          <w:kern w:val="2"/>
        </w:rPr>
      </w:pPr>
      <w:r w:rsidRPr="00D8311E">
        <w:rPr>
          <w:rFonts w:hAnsi="宋体" w:hint="eastAsia"/>
          <w:kern w:val="2"/>
        </w:rPr>
        <w:t>GB/T 17626.2</w:t>
      </w:r>
      <w:r w:rsidR="00670505" w:rsidRPr="00D8311E">
        <w:rPr>
          <w:rFonts w:hAnsi="宋体"/>
          <w:kern w:val="2"/>
        </w:rPr>
        <w:t>-2018</w:t>
      </w:r>
      <w:r w:rsidRPr="00D8311E">
        <w:rPr>
          <w:rFonts w:hAnsi="宋体" w:hint="eastAsia"/>
          <w:kern w:val="2"/>
        </w:rPr>
        <w:t xml:space="preserve"> 电磁兼容 试验和测量技术 静电放电抗扰度试验</w:t>
      </w:r>
    </w:p>
    <w:p w14:paraId="5F0F87D3" w14:textId="0D2B7501" w:rsidR="00B02090" w:rsidRPr="00D8311E" w:rsidRDefault="00B02090" w:rsidP="00B02090">
      <w:pPr>
        <w:pStyle w:val="affe"/>
        <w:rPr>
          <w:rFonts w:hAnsi="宋体"/>
          <w:kern w:val="2"/>
        </w:rPr>
      </w:pPr>
      <w:r w:rsidRPr="00D8311E">
        <w:rPr>
          <w:rFonts w:hAnsi="宋体" w:hint="eastAsia"/>
          <w:kern w:val="2"/>
        </w:rPr>
        <w:t>GB/T 17626.3</w:t>
      </w:r>
      <w:r w:rsidR="00670505" w:rsidRPr="00D8311E">
        <w:rPr>
          <w:rFonts w:hAnsi="宋体"/>
          <w:kern w:val="2"/>
        </w:rPr>
        <w:t>-2016</w:t>
      </w:r>
      <w:r w:rsidRPr="00D8311E">
        <w:rPr>
          <w:rFonts w:hAnsi="宋体" w:hint="eastAsia"/>
          <w:kern w:val="2"/>
        </w:rPr>
        <w:t xml:space="preserve"> 电磁兼容 试验和测量技术 射频电磁场辐射抗扰度试验</w:t>
      </w:r>
    </w:p>
    <w:p w14:paraId="71DA9459" w14:textId="0A2CFE0E" w:rsidR="00B02090" w:rsidRPr="00D8311E" w:rsidRDefault="00B02090" w:rsidP="00B02090">
      <w:pPr>
        <w:pStyle w:val="affe"/>
        <w:rPr>
          <w:rFonts w:hAnsi="宋体"/>
          <w:kern w:val="2"/>
        </w:rPr>
      </w:pPr>
      <w:r w:rsidRPr="00D8311E">
        <w:rPr>
          <w:rFonts w:hAnsi="宋体" w:hint="eastAsia"/>
          <w:kern w:val="2"/>
        </w:rPr>
        <w:t>GB/T 17626.4</w:t>
      </w:r>
      <w:r w:rsidR="00670505" w:rsidRPr="00D8311E">
        <w:rPr>
          <w:rFonts w:hAnsi="宋体"/>
          <w:kern w:val="2"/>
        </w:rPr>
        <w:t>-2018</w:t>
      </w:r>
      <w:r w:rsidRPr="00D8311E">
        <w:rPr>
          <w:rFonts w:hAnsi="宋体" w:hint="eastAsia"/>
          <w:kern w:val="2"/>
        </w:rPr>
        <w:t xml:space="preserve"> 电磁兼容 试验和测量技术 电快速瞬变脉冲群抗扰度试验</w:t>
      </w:r>
    </w:p>
    <w:p w14:paraId="697A0D58" w14:textId="29CC3AF0" w:rsidR="00B02090" w:rsidRPr="00D8311E" w:rsidRDefault="00B02090" w:rsidP="00B02090">
      <w:pPr>
        <w:pStyle w:val="affe"/>
        <w:rPr>
          <w:rFonts w:hAnsi="宋体"/>
          <w:kern w:val="2"/>
        </w:rPr>
      </w:pPr>
      <w:r w:rsidRPr="00D8311E">
        <w:rPr>
          <w:rFonts w:hAnsi="宋体" w:hint="eastAsia"/>
          <w:kern w:val="2"/>
        </w:rPr>
        <w:t>GB/T 17626.5</w:t>
      </w:r>
      <w:r w:rsidR="00670505" w:rsidRPr="00D8311E">
        <w:rPr>
          <w:rFonts w:hAnsi="宋体"/>
          <w:kern w:val="2"/>
        </w:rPr>
        <w:t>-2019</w:t>
      </w:r>
      <w:r w:rsidRPr="00D8311E">
        <w:rPr>
          <w:rFonts w:hAnsi="宋体" w:hint="eastAsia"/>
          <w:kern w:val="2"/>
        </w:rPr>
        <w:t xml:space="preserve"> 电磁兼容 试验和测量技术 浪涌（冲击）抗扰度试验</w:t>
      </w:r>
    </w:p>
    <w:p w14:paraId="0A5EE248" w14:textId="3B7EA01F" w:rsidR="00B02090" w:rsidRPr="00D8311E" w:rsidRDefault="00B02090" w:rsidP="00B02090">
      <w:pPr>
        <w:pStyle w:val="affe"/>
        <w:rPr>
          <w:rFonts w:hAnsi="宋体"/>
          <w:kern w:val="2"/>
        </w:rPr>
      </w:pPr>
      <w:r w:rsidRPr="00D8311E">
        <w:rPr>
          <w:rFonts w:hAnsi="宋体" w:hint="eastAsia"/>
          <w:kern w:val="2"/>
        </w:rPr>
        <w:t>GB/T 17626.6</w:t>
      </w:r>
      <w:r w:rsidR="00670505" w:rsidRPr="00D8311E">
        <w:rPr>
          <w:rFonts w:hAnsi="宋体"/>
          <w:kern w:val="2"/>
        </w:rPr>
        <w:t>-2017</w:t>
      </w:r>
      <w:r w:rsidRPr="00D8311E">
        <w:rPr>
          <w:rFonts w:hAnsi="宋体" w:hint="eastAsia"/>
          <w:kern w:val="2"/>
        </w:rPr>
        <w:t xml:space="preserve"> 电磁兼容 试验和测量技术 射频场感应的传导骚扰抗扰度试验</w:t>
      </w:r>
    </w:p>
    <w:p w14:paraId="73CAFE5A" w14:textId="3C0A8FA5" w:rsidR="00CA6A6E" w:rsidRDefault="00B02090" w:rsidP="00CA6A6E">
      <w:pPr>
        <w:pStyle w:val="affe"/>
        <w:rPr>
          <w:rFonts w:hAnsi="宋体"/>
          <w:kern w:val="2"/>
        </w:rPr>
      </w:pPr>
      <w:r w:rsidRPr="00D8311E">
        <w:rPr>
          <w:rFonts w:hAnsi="宋体" w:hint="eastAsia"/>
          <w:kern w:val="2"/>
        </w:rPr>
        <w:t>GB/T 17626.11</w:t>
      </w:r>
      <w:r w:rsidR="00670505" w:rsidRPr="00D8311E">
        <w:rPr>
          <w:rFonts w:hAnsi="宋体"/>
          <w:kern w:val="2"/>
        </w:rPr>
        <w:t>-2008</w:t>
      </w:r>
      <w:r w:rsidRPr="00D8311E">
        <w:rPr>
          <w:rFonts w:hAnsi="宋体" w:hint="eastAsia"/>
          <w:kern w:val="2"/>
        </w:rPr>
        <w:t xml:space="preserve"> 电磁兼容 试验和测量技术 电压暂降、短时中断和电压变化的抗扰度试验</w:t>
      </w:r>
    </w:p>
    <w:p w14:paraId="7C35752B" w14:textId="54F24F28" w:rsidR="00746B5C" w:rsidRPr="00D8311E" w:rsidRDefault="005E45BB" w:rsidP="00CA6A6E">
      <w:pPr>
        <w:pStyle w:val="affe"/>
        <w:rPr>
          <w:rFonts w:hAnsi="宋体"/>
          <w:kern w:val="2"/>
        </w:rPr>
      </w:pPr>
      <w:r w:rsidRPr="005E45BB">
        <w:rPr>
          <w:rFonts w:hAnsi="宋体" w:hint="eastAsia"/>
          <w:kern w:val="2"/>
        </w:rPr>
        <w:t>GB/T 4208-2017</w:t>
      </w:r>
      <w:r>
        <w:rPr>
          <w:rFonts w:hAnsi="宋体"/>
          <w:kern w:val="2"/>
        </w:rPr>
        <w:t xml:space="preserve"> </w:t>
      </w:r>
      <w:r w:rsidRPr="005E45BB">
        <w:rPr>
          <w:rFonts w:hAnsi="宋体" w:hint="eastAsia"/>
          <w:kern w:val="2"/>
        </w:rPr>
        <w:t>外壳防护等级（IP代码）</w:t>
      </w:r>
    </w:p>
    <w:p w14:paraId="2A58CA72" w14:textId="2C12A446" w:rsidR="00FC29A3" w:rsidRPr="00670505" w:rsidRDefault="00FC29A3" w:rsidP="00F8197D">
      <w:pPr>
        <w:pStyle w:val="a0"/>
        <w:spacing w:before="312" w:after="312"/>
      </w:pPr>
      <w:r w:rsidRPr="00670505">
        <w:rPr>
          <w:rFonts w:hint="eastAsia"/>
        </w:rPr>
        <w:t>术语</w:t>
      </w:r>
      <w:r w:rsidR="00602E28" w:rsidRPr="00670505">
        <w:rPr>
          <w:rFonts w:hint="eastAsia"/>
        </w:rPr>
        <w:t>和</w:t>
      </w:r>
      <w:r w:rsidRPr="00670505">
        <w:rPr>
          <w:rFonts w:hint="eastAsia"/>
        </w:rPr>
        <w:t>定义</w:t>
      </w:r>
      <w:r w:rsidR="00405E71">
        <w:rPr>
          <w:rFonts w:hint="eastAsia"/>
        </w:rPr>
        <w:t>与缩略语</w:t>
      </w:r>
    </w:p>
    <w:p w14:paraId="4C4BCA3A" w14:textId="77777777" w:rsidR="00B02090" w:rsidRPr="00670505" w:rsidRDefault="00B02090" w:rsidP="00B02090">
      <w:pPr>
        <w:pStyle w:val="a1"/>
        <w:spacing w:before="156" w:after="156"/>
        <w:ind w:left="0"/>
      </w:pPr>
      <w:r w:rsidRPr="00670505">
        <w:rPr>
          <w:rFonts w:hint="eastAsia"/>
        </w:rPr>
        <w:t>术语与定义</w:t>
      </w:r>
    </w:p>
    <w:p w14:paraId="1299E68B" w14:textId="3D73EFEA" w:rsidR="00B02090" w:rsidRPr="00670505" w:rsidRDefault="00B02090" w:rsidP="00B02090">
      <w:pPr>
        <w:ind w:firstLineChars="200" w:firstLine="420"/>
        <w:rPr>
          <w:rFonts w:ascii="宋体" w:hAnsi="宋体"/>
          <w:szCs w:val="21"/>
        </w:rPr>
      </w:pPr>
      <w:r w:rsidRPr="00670505">
        <w:rPr>
          <w:rFonts w:ascii="宋体" w:hAnsi="宋体" w:hint="eastAsia"/>
          <w:szCs w:val="21"/>
        </w:rPr>
        <w:t>下</w:t>
      </w:r>
      <w:r w:rsidRPr="00670505">
        <w:rPr>
          <w:rFonts w:ascii="宋体" w:hAnsi="宋体"/>
          <w:szCs w:val="21"/>
        </w:rPr>
        <w:t>列术语和定义</w:t>
      </w:r>
      <w:r w:rsidRPr="00670505">
        <w:rPr>
          <w:rFonts w:ascii="宋体" w:hAnsi="宋体" w:hint="eastAsia"/>
          <w:szCs w:val="21"/>
        </w:rPr>
        <w:t>适用</w:t>
      </w:r>
      <w:r w:rsidRPr="00670505">
        <w:rPr>
          <w:rFonts w:ascii="宋体" w:hAnsi="宋体"/>
          <w:szCs w:val="21"/>
        </w:rPr>
        <w:t>于</w:t>
      </w:r>
      <w:r w:rsidR="00670505">
        <w:rPr>
          <w:rFonts w:ascii="宋体" w:hAnsi="宋体"/>
          <w:szCs w:val="21"/>
        </w:rPr>
        <w:t>本文件</w:t>
      </w:r>
      <w:r w:rsidRPr="00670505">
        <w:rPr>
          <w:rFonts w:ascii="宋体" w:hAnsi="宋体"/>
          <w:szCs w:val="21"/>
        </w:rPr>
        <w:t>。</w:t>
      </w:r>
    </w:p>
    <w:p w14:paraId="352E234F" w14:textId="677A95A9" w:rsidR="00B02090" w:rsidRPr="00670505" w:rsidRDefault="00DC2C98" w:rsidP="00336545">
      <w:pPr>
        <w:pStyle w:val="a2"/>
        <w:spacing w:before="156" w:after="156"/>
        <w:ind w:left="0"/>
      </w:pPr>
      <w:r w:rsidRPr="00DC2C98">
        <w:rPr>
          <w:rFonts w:hint="eastAsia"/>
        </w:rPr>
        <w:t>便携式</w:t>
      </w:r>
      <w:r w:rsidR="00D8311E">
        <w:rPr>
          <w:rFonts w:hint="eastAsia"/>
        </w:rPr>
        <w:t>声光</w:t>
      </w:r>
      <w:r w:rsidR="006023BC">
        <w:rPr>
          <w:rFonts w:hint="eastAsia"/>
        </w:rPr>
        <w:t>一体</w:t>
      </w:r>
      <w:r w:rsidRPr="00DC2C98">
        <w:rPr>
          <w:rFonts w:hint="eastAsia"/>
        </w:rPr>
        <w:t>预警设备</w:t>
      </w:r>
      <w:r w:rsidR="006023BC">
        <w:rPr>
          <w:rFonts w:hint="eastAsia"/>
        </w:rPr>
        <w:t xml:space="preserve"> </w:t>
      </w:r>
    </w:p>
    <w:p w14:paraId="20AB1FEB" w14:textId="604F4464" w:rsidR="00815938" w:rsidRPr="00336545" w:rsidRDefault="00815938" w:rsidP="00336545">
      <w:pPr>
        <w:ind w:firstLineChars="200" w:firstLine="420"/>
        <w:rPr>
          <w:rFonts w:ascii="宋体" w:hAnsi="宋体"/>
          <w:szCs w:val="21"/>
        </w:rPr>
      </w:pPr>
      <w:r w:rsidRPr="00E5344D">
        <w:rPr>
          <w:rFonts w:ascii="宋体" w:hAnsi="宋体" w:hint="eastAsia"/>
          <w:szCs w:val="21"/>
        </w:rPr>
        <w:t>放置于道路交通事件现场,</w:t>
      </w:r>
      <w:r w:rsidR="009A5B61" w:rsidRPr="00E5344D">
        <w:rPr>
          <w:rFonts w:ascii="宋体" w:hAnsi="宋体" w:hint="eastAsia"/>
          <w:szCs w:val="21"/>
        </w:rPr>
        <w:t>基于</w:t>
      </w:r>
      <w:r w:rsidRPr="00E5344D">
        <w:rPr>
          <w:rFonts w:ascii="宋体" w:hAnsi="宋体" w:hint="eastAsia"/>
          <w:szCs w:val="21"/>
        </w:rPr>
        <w:t>告警声音和警示灯光等方式</w:t>
      </w:r>
      <w:r w:rsidR="009A5B61" w:rsidRPr="00E5344D">
        <w:rPr>
          <w:rFonts w:ascii="宋体" w:hAnsi="宋体" w:hint="eastAsia"/>
          <w:szCs w:val="21"/>
        </w:rPr>
        <w:t>，能够进行</w:t>
      </w:r>
      <w:r w:rsidR="00D8311E" w:rsidRPr="00E5344D">
        <w:rPr>
          <w:rFonts w:ascii="宋体" w:hAnsi="宋体" w:hint="eastAsia"/>
          <w:szCs w:val="21"/>
        </w:rPr>
        <w:t>声光</w:t>
      </w:r>
      <w:r w:rsidR="009A5B61" w:rsidRPr="00E5344D">
        <w:rPr>
          <w:rFonts w:ascii="宋体" w:hAnsi="宋体" w:hint="eastAsia"/>
          <w:szCs w:val="21"/>
        </w:rPr>
        <w:t>一体化预警的便携式</w:t>
      </w:r>
      <w:r w:rsidRPr="00E5344D">
        <w:rPr>
          <w:rFonts w:ascii="宋体" w:hAnsi="宋体" w:hint="eastAsia"/>
          <w:szCs w:val="21"/>
        </w:rPr>
        <w:t>安</w:t>
      </w:r>
      <w:r w:rsidRPr="00E5344D">
        <w:rPr>
          <w:rFonts w:ascii="宋体" w:hAnsi="宋体" w:hint="eastAsia"/>
          <w:szCs w:val="21"/>
        </w:rPr>
        <w:lastRenderedPageBreak/>
        <w:t>全警示</w:t>
      </w:r>
      <w:r w:rsidR="009A5B61" w:rsidRPr="00E5344D">
        <w:rPr>
          <w:rFonts w:ascii="宋体" w:hAnsi="宋体" w:hint="eastAsia"/>
          <w:szCs w:val="21"/>
        </w:rPr>
        <w:t>设备。</w:t>
      </w:r>
    </w:p>
    <w:p w14:paraId="301A4DD0" w14:textId="3A2E2988" w:rsidR="00336545" w:rsidRDefault="00336545" w:rsidP="00336545">
      <w:pPr>
        <w:pStyle w:val="a2"/>
        <w:spacing w:before="156" w:after="156"/>
        <w:ind w:left="0"/>
      </w:pPr>
      <w:r w:rsidRPr="00336545">
        <w:rPr>
          <w:rFonts w:hint="eastAsia"/>
        </w:rPr>
        <w:t>基准轴</w:t>
      </w:r>
    </w:p>
    <w:p w14:paraId="17FC1C21" w14:textId="688579CA" w:rsidR="00336545" w:rsidRPr="00336545" w:rsidRDefault="00336545" w:rsidP="00336545">
      <w:pPr>
        <w:pStyle w:val="affe"/>
      </w:pPr>
      <w:r w:rsidRPr="00336545">
        <w:rPr>
          <w:rFonts w:hint="eastAsia"/>
        </w:rPr>
        <w:t>垂直于出光面的水平投影面并通出光面几何中心的一条直线。</w:t>
      </w:r>
    </w:p>
    <w:p w14:paraId="074766AD" w14:textId="44C890E1" w:rsidR="002F5E0B" w:rsidRPr="00336545" w:rsidRDefault="00336545" w:rsidP="001C631F">
      <w:pPr>
        <w:pStyle w:val="a2"/>
        <w:spacing w:before="156" w:after="156"/>
        <w:ind w:left="0"/>
      </w:pPr>
      <w:r w:rsidRPr="00336545">
        <w:rPr>
          <w:rFonts w:hint="eastAsia"/>
        </w:rPr>
        <w:t>声音强度</w:t>
      </w:r>
    </w:p>
    <w:p w14:paraId="5D6ADEA7" w14:textId="1FDD5B6A" w:rsidR="00336545" w:rsidRPr="00336545" w:rsidRDefault="00A3529D" w:rsidP="00336545">
      <w:pPr>
        <w:pStyle w:val="affe"/>
      </w:pPr>
      <w:r w:rsidRPr="00A3529D">
        <w:rPr>
          <w:rFonts w:hint="eastAsia"/>
        </w:rPr>
        <w:t>距离设备1米处所测得的声压级，单位为dB</w:t>
      </w:r>
      <w:r w:rsidR="00EA5DB5">
        <w:rPr>
          <w:rFonts w:hint="eastAsia"/>
        </w:rPr>
        <w:t>。</w:t>
      </w:r>
    </w:p>
    <w:p w14:paraId="0CCE75E1" w14:textId="30AF90EE" w:rsidR="002F5E0B" w:rsidRDefault="00A3529D" w:rsidP="00A3529D">
      <w:pPr>
        <w:pStyle w:val="a2"/>
        <w:spacing w:before="156" w:after="156"/>
        <w:ind w:left="0"/>
      </w:pPr>
      <w:bookmarkStart w:id="2" w:name="_Toc62659161"/>
      <w:bookmarkStart w:id="3" w:name="_Toc63263096"/>
      <w:r w:rsidRPr="00A3529D">
        <w:rPr>
          <w:rFonts w:hint="eastAsia"/>
        </w:rPr>
        <w:t>满载工作时间</w:t>
      </w:r>
    </w:p>
    <w:p w14:paraId="5A57B9C6" w14:textId="4867700C" w:rsidR="00A3529D" w:rsidRPr="00A3529D" w:rsidRDefault="00A3529D" w:rsidP="00A3529D">
      <w:pPr>
        <w:pStyle w:val="affe"/>
      </w:pPr>
      <w:r>
        <w:rPr>
          <w:rFonts w:hint="eastAsia"/>
        </w:rPr>
        <w:t>采用蓄电池供电的便携式声光</w:t>
      </w:r>
      <w:r w:rsidRPr="00A3529D">
        <w:rPr>
          <w:rFonts w:hint="eastAsia"/>
        </w:rPr>
        <w:t>一体预警设备，在断开充电回路的条件下，满充状态下的蓄电池可保证便携式声光电一体预警设备连续有效的工作时间。</w:t>
      </w:r>
    </w:p>
    <w:p w14:paraId="08A515F7" w14:textId="41369664" w:rsidR="002F5E0B" w:rsidRDefault="003E09D9" w:rsidP="003E09D9">
      <w:pPr>
        <w:pStyle w:val="a2"/>
        <w:spacing w:before="156" w:after="156"/>
        <w:ind w:left="0"/>
      </w:pPr>
      <w:bookmarkStart w:id="4" w:name="_Toc62659162"/>
      <w:bookmarkStart w:id="5" w:name="_Toc63263097"/>
      <w:bookmarkEnd w:id="2"/>
      <w:bookmarkEnd w:id="3"/>
      <w:r w:rsidRPr="003E09D9">
        <w:rPr>
          <w:rFonts w:hint="eastAsia"/>
        </w:rPr>
        <w:t>喇叭</w:t>
      </w:r>
    </w:p>
    <w:p w14:paraId="4B953E41" w14:textId="33A9A776" w:rsidR="00A3529D" w:rsidRDefault="003E09D9" w:rsidP="00A3529D">
      <w:pPr>
        <w:pStyle w:val="affe"/>
      </w:pPr>
      <w:r w:rsidRPr="003E09D9">
        <w:rPr>
          <w:rFonts w:hint="eastAsia"/>
        </w:rPr>
        <w:t>距离声源</w:t>
      </w:r>
      <w:r>
        <w:rPr>
          <w:rFonts w:hint="eastAsia"/>
        </w:rPr>
        <w:t>1</w:t>
      </w:r>
      <w:r w:rsidRPr="003E09D9">
        <w:rPr>
          <w:rFonts w:hint="eastAsia"/>
        </w:rPr>
        <w:t>米处，声音强度由中轴线向两侧逐渐衰减，单侧声音衰减3dB(A)时的角度不大于15°的发声装置。</w:t>
      </w:r>
    </w:p>
    <w:p w14:paraId="1813F9BF" w14:textId="732B1281" w:rsidR="003E09D9" w:rsidRDefault="00493800" w:rsidP="00493800">
      <w:pPr>
        <w:pStyle w:val="a2"/>
        <w:spacing w:before="156" w:after="156"/>
        <w:ind w:left="0"/>
      </w:pPr>
      <w:r w:rsidRPr="00493800">
        <w:rPr>
          <w:rFonts w:hint="eastAsia"/>
        </w:rPr>
        <w:t>核心声音约束角</w:t>
      </w:r>
    </w:p>
    <w:p w14:paraId="4CB850C8" w14:textId="63AB4346" w:rsidR="00846268" w:rsidRDefault="00493800" w:rsidP="00853A04">
      <w:pPr>
        <w:pStyle w:val="affe"/>
      </w:pPr>
      <w:r w:rsidRPr="00493800">
        <w:rPr>
          <w:rFonts w:hint="eastAsia"/>
        </w:rPr>
        <w:t>距离声源</w:t>
      </w:r>
      <w:r w:rsidR="0000216A">
        <w:rPr>
          <w:rFonts w:hint="eastAsia"/>
        </w:rPr>
        <w:t>1</w:t>
      </w:r>
      <w:r w:rsidRPr="00493800">
        <w:rPr>
          <w:rFonts w:hint="eastAsia"/>
        </w:rPr>
        <w:t>米处，声音强度由中轴线向两侧逐渐衰减，单侧声音衰减 3dB(A)时的角度。</w:t>
      </w:r>
    </w:p>
    <w:p w14:paraId="52D933DC" w14:textId="3EF2B341" w:rsidR="004C7C4C" w:rsidRDefault="004C7C4C" w:rsidP="004C7C4C">
      <w:pPr>
        <w:pStyle w:val="a2"/>
        <w:spacing w:before="156" w:after="156"/>
        <w:ind w:left="0"/>
      </w:pPr>
      <w:r>
        <w:rPr>
          <w:rFonts w:hint="eastAsia"/>
        </w:rPr>
        <w:t>最大声压级</w:t>
      </w:r>
    </w:p>
    <w:p w14:paraId="7FD395C2" w14:textId="2FA6AA6A" w:rsidR="004C7C4C" w:rsidRDefault="004C7C4C" w:rsidP="004C7C4C">
      <w:pPr>
        <w:pStyle w:val="affe"/>
      </w:pPr>
      <w:r w:rsidRPr="00746B5C">
        <w:rPr>
          <w:rFonts w:hint="eastAsia"/>
        </w:rPr>
        <w:t>便携式</w:t>
      </w:r>
      <w:r>
        <w:rPr>
          <w:rFonts w:hint="eastAsia"/>
        </w:rPr>
        <w:t>声光一体预警设备</w:t>
      </w:r>
      <w:r w:rsidRPr="00746B5C">
        <w:rPr>
          <w:rFonts w:hint="eastAsia"/>
        </w:rPr>
        <w:t>产生的稳态峰值声压级，单位为dB。</w:t>
      </w:r>
    </w:p>
    <w:p w14:paraId="63C52353" w14:textId="37F3BF1C" w:rsidR="00CF4C88" w:rsidRDefault="00CF4C88" w:rsidP="00CF4C88">
      <w:pPr>
        <w:pStyle w:val="a2"/>
        <w:spacing w:before="156" w:after="156"/>
        <w:ind w:left="0"/>
      </w:pPr>
      <w:r>
        <w:rPr>
          <w:rFonts w:hint="eastAsia"/>
        </w:rPr>
        <w:t>声压级</w:t>
      </w:r>
    </w:p>
    <w:p w14:paraId="27E45EE1" w14:textId="72D75311" w:rsidR="00CF4C88" w:rsidRPr="00CF4C88" w:rsidRDefault="00CF4C88" w:rsidP="00CF4C88">
      <w:pPr>
        <w:pStyle w:val="affe"/>
        <w:rPr>
          <w:rFonts w:hint="eastAsia"/>
        </w:rPr>
      </w:pPr>
      <w:r w:rsidRPr="00746B5C">
        <w:rPr>
          <w:rFonts w:hint="eastAsia"/>
        </w:rPr>
        <w:t>便携式</w:t>
      </w:r>
      <w:r>
        <w:rPr>
          <w:rFonts w:hint="eastAsia"/>
        </w:rPr>
        <w:t>声光一体预警设备</w:t>
      </w:r>
      <w:r w:rsidRPr="00746B5C">
        <w:rPr>
          <w:rFonts w:hint="eastAsia"/>
        </w:rPr>
        <w:t>产生的稳态声压级，单位为dB。</w:t>
      </w:r>
    </w:p>
    <w:p w14:paraId="005D8EB6" w14:textId="13ED28FC" w:rsidR="00B02090" w:rsidRDefault="00B02090" w:rsidP="000D7D5B">
      <w:pPr>
        <w:pStyle w:val="a1"/>
        <w:spacing w:before="156" w:after="156"/>
        <w:ind w:left="0"/>
      </w:pPr>
      <w:bookmarkStart w:id="6" w:name="_Toc63263098"/>
      <w:bookmarkEnd w:id="4"/>
      <w:bookmarkEnd w:id="5"/>
      <w:r w:rsidRPr="00670505">
        <w:rPr>
          <w:rFonts w:hint="eastAsia"/>
        </w:rPr>
        <w:t>缩略语</w:t>
      </w:r>
      <w:bookmarkEnd w:id="6"/>
    </w:p>
    <w:p w14:paraId="45607322" w14:textId="11EDE025" w:rsidR="00825F3F" w:rsidRDefault="00825F3F" w:rsidP="00825F3F">
      <w:pPr>
        <w:pStyle w:val="affe"/>
      </w:pPr>
      <w:r w:rsidRPr="00825F3F">
        <w:t>LED</w:t>
      </w:r>
      <w:r>
        <w:rPr>
          <w:rFonts w:hint="eastAsia"/>
        </w:rPr>
        <w:t>：</w:t>
      </w:r>
      <w:r w:rsidRPr="00825F3F">
        <w:rPr>
          <w:rFonts w:hint="eastAsia"/>
        </w:rPr>
        <w:t>半导体发光二极管</w:t>
      </w:r>
      <w:r>
        <w:rPr>
          <w:rFonts w:hint="eastAsia"/>
        </w:rPr>
        <w:t>（</w:t>
      </w:r>
      <w:r w:rsidRPr="00825F3F">
        <w:t>LightingEmittingDiode</w:t>
      </w:r>
      <w:r>
        <w:rPr>
          <w:rFonts w:hint="eastAsia"/>
        </w:rPr>
        <w:t>）</w:t>
      </w:r>
    </w:p>
    <w:p w14:paraId="0C49FF7A" w14:textId="76A1566E" w:rsidR="0000216A" w:rsidRDefault="00D80A91" w:rsidP="00825F3F">
      <w:pPr>
        <w:pStyle w:val="affe"/>
      </w:pPr>
      <w:r>
        <w:rPr>
          <w:rFonts w:hint="eastAsia"/>
        </w:rPr>
        <w:t>USB：</w:t>
      </w:r>
      <w:r w:rsidRPr="00D80A91">
        <w:rPr>
          <w:rFonts w:hint="eastAsia"/>
        </w:rPr>
        <w:t>通用串行总线</w:t>
      </w:r>
      <w:r>
        <w:rPr>
          <w:rFonts w:hint="eastAsia"/>
        </w:rPr>
        <w:t>（</w:t>
      </w:r>
      <w:r w:rsidRPr="00D80A91">
        <w:t>Universal Serial Bus</w:t>
      </w:r>
      <w:r>
        <w:rPr>
          <w:rFonts w:hint="eastAsia"/>
        </w:rPr>
        <w:t>）</w:t>
      </w:r>
    </w:p>
    <w:p w14:paraId="267DC45B" w14:textId="24511700" w:rsidR="00D80A91" w:rsidRPr="0000216A" w:rsidRDefault="00AD7578" w:rsidP="00825F3F">
      <w:pPr>
        <w:pStyle w:val="affe"/>
      </w:pPr>
      <w:r>
        <w:rPr>
          <w:rFonts w:hint="eastAsia"/>
        </w:rPr>
        <w:t>DC：直流电流（</w:t>
      </w:r>
      <w:r w:rsidRPr="00AD7578">
        <w:t>Direct Current</w:t>
      </w:r>
      <w:r>
        <w:rPr>
          <w:rFonts w:hint="eastAsia"/>
        </w:rPr>
        <w:t>）</w:t>
      </w:r>
    </w:p>
    <w:p w14:paraId="2FFDBEF2" w14:textId="5D4A430F" w:rsidR="00373FE6" w:rsidRPr="00670505" w:rsidRDefault="00975BA2">
      <w:pPr>
        <w:pStyle w:val="a0"/>
        <w:spacing w:before="312" w:after="312"/>
      </w:pPr>
      <w:r w:rsidRPr="00670505">
        <w:rPr>
          <w:rFonts w:hint="eastAsia"/>
        </w:rPr>
        <w:t>产品</w:t>
      </w:r>
      <w:r w:rsidR="006175E0" w:rsidRPr="00670505">
        <w:rPr>
          <w:rFonts w:hint="eastAsia"/>
        </w:rPr>
        <w:t>命名</w:t>
      </w:r>
    </w:p>
    <w:p w14:paraId="4A04B5B9" w14:textId="3290F473" w:rsidR="00C46093" w:rsidRPr="00E61A93" w:rsidRDefault="002F29C3" w:rsidP="00C46093">
      <w:pPr>
        <w:pStyle w:val="affe"/>
      </w:pPr>
      <w:r w:rsidRPr="00E61A93">
        <w:rPr>
          <w:rFonts w:hint="eastAsia"/>
        </w:rPr>
        <w:t>产品可按照图</w:t>
      </w:r>
      <w:r w:rsidR="0085359B" w:rsidRPr="00E61A93">
        <w:t>1</w:t>
      </w:r>
      <w:r w:rsidRPr="00E61A93">
        <w:rPr>
          <w:rFonts w:hint="eastAsia"/>
        </w:rPr>
        <w:t>的方式进行命名：</w:t>
      </w:r>
    </w:p>
    <w:p w14:paraId="30C3A76F" w14:textId="5207BA3D" w:rsidR="005217D5" w:rsidRPr="00DC2C98" w:rsidRDefault="00211E10" w:rsidP="00C46093">
      <w:pPr>
        <w:pStyle w:val="affe"/>
        <w:jc w:val="center"/>
        <w:rPr>
          <w:color w:val="548DD4" w:themeColor="text2" w:themeTint="99"/>
        </w:rPr>
      </w:pPr>
      <w:r w:rsidRPr="00211E10">
        <w:rPr>
          <w:noProof/>
        </w:rPr>
        <w:t xml:space="preserve"> </w:t>
      </w:r>
      <w:r>
        <w:rPr>
          <w:noProof/>
        </w:rPr>
        <w:drawing>
          <wp:inline distT="0" distB="0" distL="0" distR="0" wp14:anchorId="57D9BCFA" wp14:editId="665C536C">
            <wp:extent cx="3978024" cy="111252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6777" cy="1123358"/>
                    </a:xfrm>
                    <a:prstGeom prst="rect">
                      <a:avLst/>
                    </a:prstGeom>
                  </pic:spPr>
                </pic:pic>
              </a:graphicData>
            </a:graphic>
          </wp:inline>
        </w:drawing>
      </w:r>
    </w:p>
    <w:p w14:paraId="49A834F0" w14:textId="000F2976" w:rsidR="002F29C3" w:rsidRPr="00670505" w:rsidRDefault="00B171CF" w:rsidP="007A7EBC">
      <w:pPr>
        <w:pStyle w:val="aff4"/>
        <w:jc w:val="center"/>
      </w:pPr>
      <w:r w:rsidRPr="00670505">
        <w:rPr>
          <w:rFonts w:hint="eastAsia"/>
        </w:rPr>
        <w:t>图</w:t>
      </w:r>
      <w:r w:rsidR="0085359B" w:rsidRPr="00670505">
        <w:t>1</w:t>
      </w:r>
      <w:r w:rsidRPr="00670505">
        <w:rPr>
          <w:rFonts w:hint="eastAsia"/>
        </w:rPr>
        <w:t xml:space="preserve"> </w:t>
      </w:r>
      <w:r w:rsidR="002F29C3" w:rsidRPr="00670505">
        <w:rPr>
          <w:rFonts w:hint="eastAsia"/>
        </w:rPr>
        <w:t>产品型号</w:t>
      </w:r>
    </w:p>
    <w:p w14:paraId="588326A2" w14:textId="77777777" w:rsidR="000D7D5B" w:rsidRPr="00670505" w:rsidRDefault="000D7D5B" w:rsidP="004E120F">
      <w:pPr>
        <w:pStyle w:val="a0"/>
        <w:spacing w:before="312" w:after="312"/>
      </w:pPr>
      <w:r w:rsidRPr="00670505">
        <w:rPr>
          <w:rFonts w:hint="eastAsia"/>
        </w:rPr>
        <w:t>技术</w:t>
      </w:r>
      <w:r w:rsidRPr="00670505">
        <w:t>要求</w:t>
      </w:r>
    </w:p>
    <w:p w14:paraId="3A6E0ADD" w14:textId="1D2EB877" w:rsidR="000D7D5B" w:rsidRPr="00670505" w:rsidRDefault="000D7D5B" w:rsidP="000D7D5B">
      <w:pPr>
        <w:pStyle w:val="a1"/>
        <w:spacing w:before="156" w:after="156"/>
        <w:ind w:left="0"/>
      </w:pPr>
      <w:bookmarkStart w:id="7" w:name="_Toc62659164"/>
      <w:bookmarkStart w:id="8" w:name="_Toc63263100"/>
      <w:r w:rsidRPr="00670505">
        <w:rPr>
          <w:rFonts w:hint="eastAsia"/>
        </w:rPr>
        <w:lastRenderedPageBreak/>
        <w:t>外观</w:t>
      </w:r>
      <w:r w:rsidRPr="00670505">
        <w:t>要求</w:t>
      </w:r>
      <w:bookmarkEnd w:id="7"/>
      <w:bookmarkEnd w:id="8"/>
    </w:p>
    <w:p w14:paraId="114F08D4" w14:textId="3D3A75BF" w:rsidR="0000216A" w:rsidRPr="0000216A" w:rsidRDefault="0000216A" w:rsidP="000D7D5B">
      <w:pPr>
        <w:ind w:firstLineChars="200" w:firstLine="420"/>
        <w:rPr>
          <w:rFonts w:ascii="宋体" w:hAnsi="宋体"/>
          <w:szCs w:val="21"/>
        </w:rPr>
      </w:pPr>
      <w:r w:rsidRPr="0000216A">
        <w:rPr>
          <w:rFonts w:ascii="宋体" w:hAnsi="宋体" w:hint="eastAsia"/>
          <w:szCs w:val="21"/>
        </w:rPr>
        <w:t>便携式声光一体预警设备整体外观尺寸要求体积小巧，便于携带。</w:t>
      </w:r>
    </w:p>
    <w:p w14:paraId="61D829BC" w14:textId="0BDBFB94" w:rsidR="000D7D5B" w:rsidRPr="0000216A" w:rsidRDefault="00EC43C6" w:rsidP="000D7D5B">
      <w:pPr>
        <w:ind w:firstLineChars="200" w:firstLine="420"/>
        <w:rPr>
          <w:rFonts w:ascii="宋体" w:hAnsi="宋体"/>
          <w:szCs w:val="21"/>
        </w:rPr>
      </w:pPr>
      <w:r w:rsidRPr="0000216A">
        <w:rPr>
          <w:rFonts w:ascii="宋体" w:hAnsi="宋体" w:hint="eastAsia"/>
          <w:szCs w:val="21"/>
        </w:rPr>
        <w:t>便携式</w:t>
      </w:r>
      <w:r w:rsidR="00D8311E" w:rsidRPr="0000216A">
        <w:rPr>
          <w:rFonts w:ascii="宋体" w:hAnsi="宋体" w:hint="eastAsia"/>
          <w:szCs w:val="21"/>
        </w:rPr>
        <w:t>声光</w:t>
      </w:r>
      <w:r w:rsidRPr="0000216A">
        <w:rPr>
          <w:rFonts w:ascii="宋体" w:hAnsi="宋体" w:hint="eastAsia"/>
          <w:szCs w:val="21"/>
        </w:rPr>
        <w:t>一体预警设备</w:t>
      </w:r>
      <w:r w:rsidR="000D7D5B" w:rsidRPr="0000216A">
        <w:rPr>
          <w:rFonts w:ascii="宋体" w:hAnsi="宋体"/>
          <w:szCs w:val="21"/>
        </w:rPr>
        <w:t>表面不应有明显的凹痕、划伤、</w:t>
      </w:r>
      <w:r w:rsidR="000D7D5B" w:rsidRPr="0000216A">
        <w:rPr>
          <w:rFonts w:ascii="宋体" w:hAnsi="宋体" w:hint="eastAsia"/>
          <w:szCs w:val="21"/>
        </w:rPr>
        <w:t>裂缝</w:t>
      </w:r>
      <w:r w:rsidR="000D7D5B" w:rsidRPr="0000216A">
        <w:rPr>
          <w:rFonts w:ascii="宋体" w:hAnsi="宋体"/>
          <w:szCs w:val="21"/>
        </w:rPr>
        <w:t>、变形和污渍；表面应色泽均匀，不应有</w:t>
      </w:r>
      <w:r w:rsidR="000D7D5B" w:rsidRPr="0000216A">
        <w:rPr>
          <w:rFonts w:ascii="宋体" w:hAnsi="宋体" w:hint="eastAsia"/>
          <w:szCs w:val="21"/>
        </w:rPr>
        <w:t>起泡</w:t>
      </w:r>
      <w:r w:rsidR="000D7D5B" w:rsidRPr="0000216A">
        <w:rPr>
          <w:rFonts w:ascii="宋体" w:hAnsi="宋体"/>
          <w:szCs w:val="21"/>
        </w:rPr>
        <w:t>、龟裂、脱落和磨损现象；金属部件不应有锈蚀；文字标志应清晰、完整。</w:t>
      </w:r>
    </w:p>
    <w:p w14:paraId="03712FFB" w14:textId="30CB660F" w:rsidR="00846268" w:rsidRDefault="00EC43C6">
      <w:pPr>
        <w:ind w:firstLineChars="200" w:firstLine="420"/>
        <w:rPr>
          <w:rFonts w:ascii="宋体" w:hAnsi="宋体"/>
          <w:szCs w:val="21"/>
        </w:rPr>
      </w:pPr>
      <w:r w:rsidRPr="0000216A">
        <w:rPr>
          <w:rFonts w:ascii="宋体" w:hAnsi="宋体" w:hint="eastAsia"/>
          <w:szCs w:val="21"/>
        </w:rPr>
        <w:t>便携式</w:t>
      </w:r>
      <w:r w:rsidR="00D8311E" w:rsidRPr="0000216A">
        <w:rPr>
          <w:rFonts w:ascii="宋体" w:hAnsi="宋体" w:hint="eastAsia"/>
          <w:szCs w:val="21"/>
        </w:rPr>
        <w:t>声光</w:t>
      </w:r>
      <w:r w:rsidRPr="0000216A">
        <w:rPr>
          <w:rFonts w:ascii="宋体" w:hAnsi="宋体" w:hint="eastAsia"/>
          <w:szCs w:val="21"/>
        </w:rPr>
        <w:t>一体预警设备</w:t>
      </w:r>
      <w:r w:rsidR="000D7D5B" w:rsidRPr="0000216A">
        <w:rPr>
          <w:rFonts w:ascii="宋体" w:hAnsi="宋体"/>
          <w:szCs w:val="21"/>
        </w:rPr>
        <w:t>表面</w:t>
      </w:r>
      <w:r w:rsidR="000D7D5B" w:rsidRPr="0000216A">
        <w:rPr>
          <w:rFonts w:ascii="宋体" w:hAnsi="宋体" w:hint="eastAsia"/>
          <w:szCs w:val="21"/>
        </w:rPr>
        <w:t>应有</w:t>
      </w:r>
      <w:r w:rsidR="000D7D5B" w:rsidRPr="0000216A">
        <w:rPr>
          <w:rFonts w:ascii="宋体" w:hAnsi="宋体"/>
          <w:szCs w:val="21"/>
        </w:rPr>
        <w:t>产品标识，标识应</w:t>
      </w:r>
      <w:r w:rsidR="000D7D5B" w:rsidRPr="0000216A">
        <w:rPr>
          <w:rFonts w:ascii="宋体" w:hAnsi="宋体" w:hint="eastAsia"/>
          <w:szCs w:val="21"/>
        </w:rPr>
        <w:t>采用</w:t>
      </w:r>
      <w:r w:rsidR="000D7D5B" w:rsidRPr="0000216A">
        <w:rPr>
          <w:rFonts w:ascii="宋体" w:hAnsi="宋体"/>
          <w:szCs w:val="21"/>
        </w:rPr>
        <w:t>通用符号或中</w:t>
      </w:r>
      <w:r w:rsidR="000D7D5B" w:rsidRPr="0000216A">
        <w:rPr>
          <w:rFonts w:ascii="宋体" w:hAnsi="宋体" w:hint="eastAsia"/>
          <w:szCs w:val="21"/>
        </w:rPr>
        <w:t>/英文</w:t>
      </w:r>
      <w:r w:rsidR="000D7D5B" w:rsidRPr="0000216A">
        <w:rPr>
          <w:rFonts w:ascii="宋体" w:hAnsi="宋体"/>
          <w:szCs w:val="21"/>
        </w:rPr>
        <w:t>进行标注，标识应不易被擦除，且不应出现卷边。</w:t>
      </w:r>
    </w:p>
    <w:p w14:paraId="0617099F" w14:textId="4C9CEA58" w:rsidR="006D7841" w:rsidRDefault="006D7841">
      <w:pPr>
        <w:ind w:firstLineChars="200" w:firstLine="420"/>
        <w:rPr>
          <w:rFonts w:ascii="宋体" w:hAnsi="宋体"/>
          <w:szCs w:val="21"/>
        </w:rPr>
      </w:pPr>
      <w:r>
        <w:rPr>
          <w:rFonts w:ascii="宋体" w:hAnsi="宋体" w:hint="eastAsia"/>
          <w:szCs w:val="21"/>
        </w:rPr>
        <w:t>便携式声光一体预警设备表面应有明确的使用说明，使用说明应采用图文结合方式进行说明。</w:t>
      </w:r>
    </w:p>
    <w:p w14:paraId="3AD7177F" w14:textId="74204BB0" w:rsidR="00A23FAD" w:rsidRPr="0000216A" w:rsidRDefault="00A23FAD">
      <w:pPr>
        <w:ind w:firstLineChars="200" w:firstLine="420"/>
        <w:rPr>
          <w:rFonts w:ascii="宋体" w:hAnsi="宋体" w:hint="eastAsia"/>
          <w:szCs w:val="21"/>
        </w:rPr>
      </w:pPr>
      <w:r>
        <w:rPr>
          <w:rFonts w:ascii="宋体" w:hAnsi="宋体" w:hint="eastAsia"/>
          <w:szCs w:val="21"/>
        </w:rPr>
        <w:t>便携式声光一体预警设备表面应有</w:t>
      </w:r>
      <w:r>
        <w:rPr>
          <w:rFonts w:ascii="宋体" w:hAnsi="宋体" w:hint="eastAsia"/>
          <w:szCs w:val="21"/>
        </w:rPr>
        <w:t>唯一设备</w:t>
      </w:r>
      <w:r w:rsidRPr="00A23FAD">
        <w:rPr>
          <w:rFonts w:ascii="宋体" w:hAnsi="宋体" w:hint="eastAsia"/>
          <w:szCs w:val="21"/>
        </w:rPr>
        <w:t>编号</w:t>
      </w:r>
      <w:r>
        <w:rPr>
          <w:rFonts w:ascii="宋体" w:hAnsi="宋体" w:hint="eastAsia"/>
          <w:szCs w:val="21"/>
        </w:rPr>
        <w:t>，设备编号应具备厂家前拼缩写（大写）、设备生产年月、设备序号。</w:t>
      </w:r>
    </w:p>
    <w:p w14:paraId="3C86CDD9" w14:textId="563D012A" w:rsidR="003158F7" w:rsidRDefault="003158F7" w:rsidP="000D7D5B">
      <w:pPr>
        <w:pStyle w:val="a1"/>
        <w:spacing w:before="156" w:after="156"/>
        <w:ind w:left="0"/>
      </w:pPr>
      <w:bookmarkStart w:id="9" w:name="_Toc62659167"/>
      <w:bookmarkStart w:id="10" w:name="_Toc63263101"/>
      <w:r>
        <w:rPr>
          <w:rFonts w:hint="eastAsia"/>
        </w:rPr>
        <w:t>尺寸要求</w:t>
      </w:r>
    </w:p>
    <w:p w14:paraId="7D629580" w14:textId="5439EAA6" w:rsidR="003158F7" w:rsidRPr="003158F7" w:rsidRDefault="003158F7" w:rsidP="003158F7">
      <w:pPr>
        <w:pStyle w:val="affe"/>
      </w:pPr>
      <w:r w:rsidRPr="003158F7">
        <w:rPr>
          <w:rFonts w:hint="eastAsia"/>
        </w:rPr>
        <w:t>长宽高均小于20CM</w:t>
      </w:r>
      <w:r w:rsidR="0043384D">
        <w:rPr>
          <w:rFonts w:hint="eastAsia"/>
        </w:rPr>
        <w:t>。</w:t>
      </w:r>
    </w:p>
    <w:p w14:paraId="06EE619C" w14:textId="528B13E3" w:rsidR="000D7D5B" w:rsidRPr="00670505" w:rsidRDefault="000D7D5B" w:rsidP="000D7D5B">
      <w:pPr>
        <w:pStyle w:val="a1"/>
        <w:spacing w:before="156" w:after="156"/>
        <w:ind w:left="0"/>
      </w:pPr>
      <w:r w:rsidRPr="00670505">
        <w:rPr>
          <w:rFonts w:hint="eastAsia"/>
        </w:rPr>
        <w:t>接口</w:t>
      </w:r>
      <w:r w:rsidRPr="00670505">
        <w:t>要求</w:t>
      </w:r>
      <w:bookmarkEnd w:id="9"/>
      <w:bookmarkEnd w:id="10"/>
    </w:p>
    <w:p w14:paraId="6962E475" w14:textId="169FF301" w:rsidR="0000216A" w:rsidRDefault="00D6349D" w:rsidP="0000216A">
      <w:pPr>
        <w:pStyle w:val="affe"/>
      </w:pPr>
      <w:r>
        <w:rPr>
          <w:rFonts w:hint="eastAsia"/>
        </w:rPr>
        <w:t>便携式声光一体预警设备</w:t>
      </w:r>
      <w:r w:rsidRPr="00D6349D">
        <w:rPr>
          <w:rFonts w:hint="eastAsia"/>
        </w:rPr>
        <w:t>具备充电接口</w:t>
      </w:r>
      <w:r w:rsidR="00846268">
        <w:rPr>
          <w:rFonts w:hint="eastAsia"/>
        </w:rPr>
        <w:t>，接口类型：</w:t>
      </w:r>
      <w:r w:rsidR="00846268" w:rsidRPr="00846268">
        <w:t>USB Type-C</w:t>
      </w:r>
      <w:r w:rsidR="00846268">
        <w:t>/</w:t>
      </w:r>
      <w:r w:rsidR="00846268" w:rsidRPr="00846268">
        <w:rPr>
          <w:rFonts w:hint="eastAsia"/>
        </w:rPr>
        <w:t>DC5.5mm。</w:t>
      </w:r>
    </w:p>
    <w:p w14:paraId="2F37E51B" w14:textId="7F13DF14" w:rsidR="000D7D5B" w:rsidRPr="00670505" w:rsidRDefault="000D7D5B" w:rsidP="000D7D5B">
      <w:pPr>
        <w:pStyle w:val="a1"/>
        <w:spacing w:before="156" w:after="156"/>
        <w:ind w:left="0"/>
        <w:rPr>
          <w:rFonts w:ascii="宋体" w:eastAsia="宋体" w:hAnsi="宋体"/>
        </w:rPr>
      </w:pPr>
      <w:bookmarkStart w:id="11" w:name="_Toc62659171"/>
      <w:bookmarkStart w:id="12" w:name="_Toc63263102"/>
      <w:r w:rsidRPr="00670505">
        <w:rPr>
          <w:rFonts w:hint="eastAsia"/>
        </w:rPr>
        <w:t>功能</w:t>
      </w:r>
      <w:r w:rsidRPr="00670505">
        <w:t>要求</w:t>
      </w:r>
      <w:bookmarkEnd w:id="11"/>
      <w:bookmarkEnd w:id="12"/>
    </w:p>
    <w:p w14:paraId="0EAFB9F4" w14:textId="277ADAB1" w:rsidR="000D7D5B" w:rsidRDefault="00240969" w:rsidP="00EA5379">
      <w:pPr>
        <w:pStyle w:val="a2"/>
        <w:spacing w:before="156" w:after="156"/>
        <w:ind w:left="0"/>
      </w:pPr>
      <w:r>
        <w:rPr>
          <w:rFonts w:hint="eastAsia"/>
        </w:rPr>
        <w:t>声音预警</w:t>
      </w:r>
      <w:r w:rsidR="00EA5379" w:rsidRPr="00EA5379">
        <w:rPr>
          <w:rFonts w:hint="eastAsia"/>
        </w:rPr>
        <w:t>功能</w:t>
      </w:r>
    </w:p>
    <w:p w14:paraId="4DAB6B7F" w14:textId="255EC4E7" w:rsidR="00EA5379" w:rsidRDefault="006D770D" w:rsidP="00905BCD">
      <w:pPr>
        <w:pStyle w:val="affe"/>
      </w:pPr>
      <w:r>
        <w:rPr>
          <w:rFonts w:hint="eastAsia"/>
        </w:rPr>
        <w:t>应</w:t>
      </w:r>
      <w:r w:rsidR="00FD129A">
        <w:rPr>
          <w:rFonts w:hint="eastAsia"/>
        </w:rPr>
        <w:t>具备</w:t>
      </w:r>
      <w:r w:rsidR="00FD129A" w:rsidRPr="00FD129A">
        <w:rPr>
          <w:rFonts w:hint="eastAsia"/>
        </w:rPr>
        <w:t>高强度</w:t>
      </w:r>
      <w:r w:rsidR="00FD129A">
        <w:rPr>
          <w:rFonts w:hint="eastAsia"/>
        </w:rPr>
        <w:t>声音报警</w:t>
      </w:r>
      <w:r>
        <w:rPr>
          <w:rFonts w:hint="eastAsia"/>
        </w:rPr>
        <w:t>功能，并且</w:t>
      </w:r>
      <w:r w:rsidR="00EA5379">
        <w:rPr>
          <w:rFonts w:hint="eastAsia"/>
        </w:rPr>
        <w:t>听觉报警信号不能发出与道路交通中使用的其他信号相同声音（如警车、救护车、消防车等使用的紧急勤务信号）。</w:t>
      </w:r>
    </w:p>
    <w:p w14:paraId="3FB48CD0" w14:textId="1CB552BE" w:rsidR="00B739D6" w:rsidRDefault="00B739D6" w:rsidP="00905BCD">
      <w:pPr>
        <w:pStyle w:val="affe"/>
      </w:pPr>
      <w:r>
        <w:rPr>
          <w:rFonts w:hint="eastAsia"/>
        </w:rPr>
        <w:t>应具备报警声音音量可调节功能。</w:t>
      </w:r>
    </w:p>
    <w:p w14:paraId="2519C74E" w14:textId="0FD0A2D8" w:rsidR="00240969" w:rsidRDefault="00240969" w:rsidP="00240969">
      <w:pPr>
        <w:pStyle w:val="a2"/>
        <w:spacing w:before="156" w:after="156"/>
        <w:ind w:left="0"/>
      </w:pPr>
      <w:r>
        <w:rPr>
          <w:rFonts w:hint="eastAsia"/>
        </w:rPr>
        <w:t>灯光预警</w:t>
      </w:r>
      <w:r w:rsidRPr="00240969">
        <w:rPr>
          <w:rFonts w:hint="eastAsia"/>
        </w:rPr>
        <w:t>功能</w:t>
      </w:r>
    </w:p>
    <w:p w14:paraId="5C329638" w14:textId="2A55582E" w:rsidR="007B1EB7" w:rsidRDefault="00240969" w:rsidP="00240969">
      <w:pPr>
        <w:pStyle w:val="affe"/>
      </w:pPr>
      <w:r>
        <w:rPr>
          <w:rFonts w:hint="eastAsia"/>
        </w:rPr>
        <w:t>应具备</w:t>
      </w:r>
      <w:r w:rsidRPr="00240969">
        <w:rPr>
          <w:rFonts w:hint="eastAsia"/>
        </w:rPr>
        <w:t>高强度LED爆闪灯</w:t>
      </w:r>
      <w:r w:rsidR="00B915C9">
        <w:rPr>
          <w:rFonts w:hint="eastAsia"/>
        </w:rPr>
        <w:t>，且支持灯光开关独立控制功能</w:t>
      </w:r>
      <w:r w:rsidR="00641607">
        <w:rPr>
          <w:rFonts w:hint="eastAsia"/>
        </w:rPr>
        <w:t>。</w:t>
      </w:r>
    </w:p>
    <w:p w14:paraId="1EB71275" w14:textId="151B93E2" w:rsidR="00650892" w:rsidRDefault="00650892" w:rsidP="00650892">
      <w:pPr>
        <w:pStyle w:val="a2"/>
        <w:spacing w:before="156" w:after="156"/>
        <w:ind w:left="0"/>
      </w:pPr>
      <w:r w:rsidRPr="00650892">
        <w:rPr>
          <w:rFonts w:hint="eastAsia"/>
        </w:rPr>
        <w:t>可车载充电的蓄电功能</w:t>
      </w:r>
    </w:p>
    <w:p w14:paraId="2F5F0868" w14:textId="30D596D7" w:rsidR="00240969" w:rsidRDefault="00114981" w:rsidP="00650892">
      <w:pPr>
        <w:pStyle w:val="affe"/>
      </w:pPr>
      <w:r>
        <w:rPr>
          <w:rFonts w:hint="eastAsia"/>
        </w:rPr>
        <w:t>应</w:t>
      </w:r>
      <w:r w:rsidR="00650892" w:rsidRPr="00650892">
        <w:rPr>
          <w:rFonts w:hint="eastAsia"/>
        </w:rPr>
        <w:t>内置可车载充电式蓄电池。</w:t>
      </w:r>
    </w:p>
    <w:p w14:paraId="305095E5" w14:textId="1485A348" w:rsidR="00C12273" w:rsidRDefault="00C12273" w:rsidP="00C12273">
      <w:pPr>
        <w:pStyle w:val="a2"/>
        <w:spacing w:before="156" w:after="156"/>
        <w:ind w:left="0"/>
      </w:pPr>
      <w:r>
        <w:rPr>
          <w:rFonts w:hint="eastAsia"/>
        </w:rPr>
        <w:t>充放电保护</w:t>
      </w:r>
      <w:r w:rsidRPr="00650892">
        <w:rPr>
          <w:rFonts w:hint="eastAsia"/>
        </w:rPr>
        <w:t>功能</w:t>
      </w:r>
    </w:p>
    <w:p w14:paraId="224DD18A" w14:textId="4700F4ED" w:rsidR="00C12273" w:rsidRPr="00240969" w:rsidRDefault="003E76F2" w:rsidP="00650892">
      <w:pPr>
        <w:pStyle w:val="affe"/>
      </w:pPr>
      <w:r>
        <w:rPr>
          <w:rFonts w:hint="eastAsia"/>
        </w:rPr>
        <w:t>应支持</w:t>
      </w:r>
      <w:r w:rsidR="00C12273" w:rsidRPr="00C12273">
        <w:rPr>
          <w:rFonts w:hint="eastAsia"/>
        </w:rPr>
        <w:t>当电池电压达到其建议的最大电压时，控制电路应自动切断充电组件与电池之间的回路，当电池输出电压低于其建议的最低电压时，控制电路应自动切断电池与输出负载之间的回路。</w:t>
      </w:r>
    </w:p>
    <w:p w14:paraId="3D250DCE" w14:textId="77777777" w:rsidR="0024354F" w:rsidRDefault="0024354F" w:rsidP="0024354F">
      <w:pPr>
        <w:pStyle w:val="a2"/>
        <w:spacing w:before="156" w:after="156"/>
        <w:ind w:left="0"/>
      </w:pPr>
      <w:r>
        <w:rPr>
          <w:rFonts w:hint="eastAsia"/>
        </w:rPr>
        <w:t>电量显示及低电量报警功能</w:t>
      </w:r>
    </w:p>
    <w:p w14:paraId="518F756C" w14:textId="226FB566" w:rsidR="0024354F" w:rsidRDefault="0024354F" w:rsidP="0024354F">
      <w:pPr>
        <w:pStyle w:val="affe"/>
      </w:pPr>
      <w:r>
        <w:rPr>
          <w:rFonts w:hint="eastAsia"/>
        </w:rPr>
        <w:t>应具备电量显示及低电量报警</w:t>
      </w:r>
      <w:r w:rsidR="008E34AD">
        <w:rPr>
          <w:rFonts w:hint="eastAsia"/>
        </w:rPr>
        <w:t>功能</w:t>
      </w:r>
      <w:r>
        <w:rPr>
          <w:rFonts w:hint="eastAsia"/>
        </w:rPr>
        <w:t>。</w:t>
      </w:r>
    </w:p>
    <w:p w14:paraId="0B90F3AB" w14:textId="77777777" w:rsidR="008E34AD" w:rsidRDefault="008E34AD" w:rsidP="008E34AD">
      <w:pPr>
        <w:pStyle w:val="a2"/>
        <w:spacing w:before="156" w:after="156"/>
        <w:ind w:left="0"/>
      </w:pPr>
      <w:r>
        <w:rPr>
          <w:rFonts w:hint="eastAsia"/>
        </w:rPr>
        <w:t>强磁吸附功能</w:t>
      </w:r>
    </w:p>
    <w:p w14:paraId="52E0A5E9" w14:textId="4CE807E4" w:rsidR="008E34AD" w:rsidRDefault="008E34AD" w:rsidP="008E34AD">
      <w:pPr>
        <w:pStyle w:val="affe"/>
      </w:pPr>
      <w:r>
        <w:rPr>
          <w:rFonts w:hint="eastAsia"/>
        </w:rPr>
        <w:t>应在设备背面和底面配备强磁吸盘，可便捷吸附在车辆车身上，磁吸牢靠，不易掉落。</w:t>
      </w:r>
    </w:p>
    <w:p w14:paraId="7C8389F8" w14:textId="29B56495" w:rsidR="00B915C9" w:rsidRPr="00B915C9" w:rsidRDefault="00B915C9" w:rsidP="008E34AD">
      <w:pPr>
        <w:pStyle w:val="affe"/>
      </w:pPr>
      <w:r>
        <w:rPr>
          <w:rFonts w:hint="eastAsia"/>
        </w:rPr>
        <w:t>应在设备强磁吸盘表面</w:t>
      </w:r>
      <w:r w:rsidR="00605722">
        <w:rPr>
          <w:rFonts w:hint="eastAsia"/>
        </w:rPr>
        <w:t>含有</w:t>
      </w:r>
      <w:r>
        <w:rPr>
          <w:rFonts w:hint="eastAsia"/>
        </w:rPr>
        <w:t>漆面保护材质，避免对车身漆面造成损坏。</w:t>
      </w:r>
    </w:p>
    <w:p w14:paraId="5FDDE7FA" w14:textId="77777777" w:rsidR="008E34AD" w:rsidRDefault="008E34AD" w:rsidP="008E34AD">
      <w:pPr>
        <w:pStyle w:val="a2"/>
        <w:spacing w:before="156" w:after="156"/>
        <w:ind w:left="0"/>
      </w:pPr>
      <w:r>
        <w:rPr>
          <w:rFonts w:hint="eastAsia"/>
        </w:rPr>
        <w:t>激光灯警示功能（可选项）</w:t>
      </w:r>
    </w:p>
    <w:p w14:paraId="5F1952E3" w14:textId="4530B127" w:rsidR="008E34AD" w:rsidRDefault="008712FD" w:rsidP="008E34AD">
      <w:pPr>
        <w:pStyle w:val="affe"/>
      </w:pPr>
      <w:r>
        <w:rPr>
          <w:rFonts w:hint="eastAsia"/>
        </w:rPr>
        <w:t>可</w:t>
      </w:r>
      <w:r w:rsidR="008E34AD">
        <w:rPr>
          <w:rFonts w:hint="eastAsia"/>
        </w:rPr>
        <w:t>具备激光灯，加强警示效果。</w:t>
      </w:r>
    </w:p>
    <w:p w14:paraId="2AF8781F" w14:textId="77777777" w:rsidR="008E34AD" w:rsidRDefault="008E34AD" w:rsidP="008E34AD">
      <w:pPr>
        <w:pStyle w:val="a2"/>
        <w:spacing w:before="156" w:after="156"/>
        <w:ind w:left="0"/>
      </w:pPr>
      <w:r>
        <w:rPr>
          <w:rFonts w:hint="eastAsia"/>
        </w:rPr>
        <w:lastRenderedPageBreak/>
        <w:t>卫星定位功能（可选项）</w:t>
      </w:r>
    </w:p>
    <w:p w14:paraId="1614DA0E" w14:textId="2C120BCF" w:rsidR="006A6C47" w:rsidRDefault="00F4355E" w:rsidP="00F57988">
      <w:pPr>
        <w:pStyle w:val="affe"/>
      </w:pPr>
      <w:r>
        <w:rPr>
          <w:rFonts w:hint="eastAsia"/>
        </w:rPr>
        <w:t>可</w:t>
      </w:r>
      <w:r w:rsidR="00311936">
        <w:rPr>
          <w:rFonts w:hint="eastAsia"/>
        </w:rPr>
        <w:t>支持</w:t>
      </w:r>
      <w:r w:rsidR="008E34AD">
        <w:rPr>
          <w:rFonts w:hint="eastAsia"/>
        </w:rPr>
        <w:t>提供</w:t>
      </w:r>
      <w:r w:rsidR="00C45E9A">
        <w:rPr>
          <w:rFonts w:hint="eastAsia"/>
        </w:rPr>
        <w:t>北斗</w:t>
      </w:r>
      <w:r w:rsidR="008E34AD">
        <w:rPr>
          <w:rFonts w:hint="eastAsia"/>
        </w:rPr>
        <w:t>卫星定位</w:t>
      </w:r>
      <w:r w:rsidR="004C7C4C">
        <w:rPr>
          <w:rFonts w:hint="eastAsia"/>
        </w:rPr>
        <w:t>功能</w:t>
      </w:r>
      <w:r w:rsidR="006A6C47">
        <w:rPr>
          <w:rFonts w:hint="eastAsia"/>
        </w:rPr>
        <w:t>。</w:t>
      </w:r>
    </w:p>
    <w:p w14:paraId="5079A7BD" w14:textId="2B2A03C0" w:rsidR="00BA788B" w:rsidRDefault="006A6C47">
      <w:pPr>
        <w:pStyle w:val="affe"/>
      </w:pPr>
      <w:r>
        <w:rPr>
          <w:rFonts w:hint="eastAsia"/>
        </w:rPr>
        <w:t>可</w:t>
      </w:r>
      <w:r w:rsidRPr="006A6C47">
        <w:rPr>
          <w:rFonts w:hint="eastAsia"/>
        </w:rPr>
        <w:t>支持接入高德、腾讯、百度等</w:t>
      </w:r>
      <w:r>
        <w:rPr>
          <w:rFonts w:hint="eastAsia"/>
        </w:rPr>
        <w:t>主流互联网导航服务平台，</w:t>
      </w:r>
      <w:r w:rsidRPr="006A6C47">
        <w:rPr>
          <w:rFonts w:hint="eastAsia"/>
        </w:rPr>
        <w:t>提供位置信息等数据</w:t>
      </w:r>
      <w:r w:rsidR="008E34AD">
        <w:rPr>
          <w:rFonts w:hint="eastAsia"/>
        </w:rPr>
        <w:t>。</w:t>
      </w:r>
    </w:p>
    <w:p w14:paraId="51A6D9EB" w14:textId="6AE35F38" w:rsidR="00E726A1" w:rsidRDefault="00C45E9A" w:rsidP="00E726A1">
      <w:pPr>
        <w:pStyle w:val="a2"/>
        <w:spacing w:before="156" w:after="156"/>
        <w:ind w:left="0"/>
      </w:pPr>
      <w:r>
        <w:rPr>
          <w:rFonts w:hint="eastAsia"/>
        </w:rPr>
        <w:t>一键</w:t>
      </w:r>
      <w:r w:rsidR="00E726A1">
        <w:rPr>
          <w:rFonts w:hint="eastAsia"/>
        </w:rPr>
        <w:t>报警功能（可选项）</w:t>
      </w:r>
    </w:p>
    <w:p w14:paraId="4F88F6E5" w14:textId="77777777" w:rsidR="006A6C47" w:rsidRDefault="008712FD">
      <w:pPr>
        <w:pStyle w:val="affe"/>
      </w:pPr>
      <w:r>
        <w:rPr>
          <w:rFonts w:hint="eastAsia"/>
        </w:rPr>
        <w:t>可支持</w:t>
      </w:r>
      <w:r w:rsidR="00252074">
        <w:rPr>
          <w:rFonts w:hint="eastAsia"/>
        </w:rPr>
        <w:t>通过物理或电容式触摸按键</w:t>
      </w:r>
      <w:r w:rsidRPr="008712FD">
        <w:rPr>
          <w:rFonts w:hint="eastAsia"/>
        </w:rPr>
        <w:t>提供一键式报警功能</w:t>
      </w:r>
      <w:r w:rsidR="006A6C47">
        <w:rPr>
          <w:rFonts w:hint="eastAsia"/>
        </w:rPr>
        <w:t>。</w:t>
      </w:r>
    </w:p>
    <w:p w14:paraId="13890519" w14:textId="64E0046E" w:rsidR="00E726A1" w:rsidRDefault="00252074">
      <w:pPr>
        <w:pStyle w:val="affe"/>
      </w:pPr>
      <w:r w:rsidRPr="00605722">
        <w:rPr>
          <w:rFonts w:hint="eastAsia"/>
        </w:rPr>
        <w:t>可支持报警信息实时上传浙江省公安厅“公安大脑”</w:t>
      </w:r>
      <w:r w:rsidR="00605722">
        <w:rPr>
          <w:rFonts w:hint="eastAsia"/>
        </w:rPr>
        <w:t>等相关系统</w:t>
      </w:r>
      <w:r w:rsidRPr="00605722">
        <w:rPr>
          <w:rFonts w:hint="eastAsia"/>
        </w:rPr>
        <w:t>。</w:t>
      </w:r>
    </w:p>
    <w:p w14:paraId="215FD30A" w14:textId="13DA92F1" w:rsidR="00B915C9" w:rsidRDefault="00B915C9" w:rsidP="00B915C9">
      <w:pPr>
        <w:pStyle w:val="a2"/>
        <w:spacing w:before="156" w:after="156"/>
        <w:ind w:left="0"/>
      </w:pPr>
      <w:r>
        <w:rPr>
          <w:rFonts w:hint="eastAsia"/>
        </w:rPr>
        <w:t>蓝牙连接功能（可选项）</w:t>
      </w:r>
    </w:p>
    <w:p w14:paraId="7E12E34F" w14:textId="50B0030A" w:rsidR="00B915C9" w:rsidRPr="00B915C9" w:rsidRDefault="00B915C9">
      <w:pPr>
        <w:pStyle w:val="affe"/>
      </w:pPr>
      <w:r>
        <w:rPr>
          <w:rFonts w:hint="eastAsia"/>
        </w:rPr>
        <w:t>可支持</w:t>
      </w:r>
      <w:r w:rsidR="00C3326D">
        <w:rPr>
          <w:rFonts w:hint="eastAsia"/>
        </w:rPr>
        <w:t>通过蓝牙模式连接便携式声光一体预警设备，实现声音播放功能。</w:t>
      </w:r>
    </w:p>
    <w:p w14:paraId="0C3CC50C" w14:textId="6607B476" w:rsidR="00F108B5" w:rsidRDefault="00F108B5" w:rsidP="00504E03">
      <w:pPr>
        <w:pStyle w:val="a1"/>
        <w:spacing w:before="156" w:after="156"/>
        <w:ind w:left="0"/>
      </w:pPr>
      <w:bookmarkStart w:id="13" w:name="_Toc62659173"/>
      <w:bookmarkStart w:id="14" w:name="_Toc63263103"/>
      <w:r w:rsidRPr="00670505">
        <w:rPr>
          <w:rFonts w:hint="eastAsia"/>
        </w:rPr>
        <w:t>性能</w:t>
      </w:r>
      <w:r w:rsidRPr="00670505">
        <w:t>要求</w:t>
      </w:r>
      <w:bookmarkStart w:id="15" w:name="_Toc62659182"/>
      <w:bookmarkStart w:id="16" w:name="_Toc63263104"/>
      <w:bookmarkEnd w:id="13"/>
      <w:bookmarkEnd w:id="14"/>
    </w:p>
    <w:p w14:paraId="0AEBF4A3" w14:textId="7BDD28FF" w:rsidR="003132D8" w:rsidRDefault="003132D8" w:rsidP="003132D8">
      <w:pPr>
        <w:pStyle w:val="a2"/>
        <w:spacing w:before="156" w:after="156"/>
        <w:ind w:left="0"/>
      </w:pPr>
      <w:r>
        <w:rPr>
          <w:rFonts w:hint="eastAsia"/>
        </w:rPr>
        <w:t>待机时间</w:t>
      </w:r>
    </w:p>
    <w:p w14:paraId="50A30907" w14:textId="7124A31E" w:rsidR="003132D8" w:rsidRDefault="003132D8" w:rsidP="003132D8">
      <w:pPr>
        <w:pStyle w:val="affe"/>
      </w:pPr>
      <w:r w:rsidRPr="003132D8">
        <w:rPr>
          <w:rFonts w:hint="eastAsia"/>
        </w:rPr>
        <w:t>电池满电情况下</w:t>
      </w:r>
      <w:r w:rsidR="000346AC">
        <w:rPr>
          <w:rFonts w:hint="eastAsia"/>
        </w:rPr>
        <w:t>，</w:t>
      </w:r>
      <w:r w:rsidRPr="003132D8">
        <w:rPr>
          <w:rFonts w:hint="eastAsia"/>
        </w:rPr>
        <w:t>待机时间</w:t>
      </w:r>
      <w:r w:rsidR="00EC3FC0">
        <w:rPr>
          <w:rFonts w:hint="eastAsia"/>
        </w:rPr>
        <w:t>≥</w:t>
      </w:r>
      <w:r w:rsidRPr="003132D8">
        <w:rPr>
          <w:rFonts w:hint="eastAsia"/>
        </w:rPr>
        <w:t>180天。</w:t>
      </w:r>
    </w:p>
    <w:p w14:paraId="37F7E4D5" w14:textId="70881DEB" w:rsidR="003132D8" w:rsidRDefault="003132D8" w:rsidP="003132D8">
      <w:pPr>
        <w:pStyle w:val="a2"/>
        <w:spacing w:before="156" w:after="156"/>
        <w:ind w:left="0"/>
      </w:pPr>
      <w:r w:rsidRPr="003132D8">
        <w:rPr>
          <w:rFonts w:hint="eastAsia"/>
        </w:rPr>
        <w:t>可持续工作时长（最大声压</w:t>
      </w:r>
      <w:r w:rsidR="004C7C4C">
        <w:rPr>
          <w:rFonts w:hint="eastAsia"/>
        </w:rPr>
        <w:t>级</w:t>
      </w:r>
      <w:r w:rsidRPr="003132D8">
        <w:rPr>
          <w:rFonts w:hint="eastAsia"/>
        </w:rPr>
        <w:t>）</w:t>
      </w:r>
    </w:p>
    <w:p w14:paraId="7D1BAB36" w14:textId="7102F5A7" w:rsidR="003132D8" w:rsidRDefault="003132D8" w:rsidP="003132D8">
      <w:pPr>
        <w:pStyle w:val="affe"/>
      </w:pPr>
      <w:r w:rsidRPr="003132D8">
        <w:rPr>
          <w:rFonts w:hint="eastAsia"/>
        </w:rPr>
        <w:t>电池满电情况下</w:t>
      </w:r>
      <w:r w:rsidR="000346AC">
        <w:rPr>
          <w:rFonts w:hint="eastAsia"/>
        </w:rPr>
        <w:t>，</w:t>
      </w:r>
      <w:r w:rsidRPr="003132D8">
        <w:rPr>
          <w:rFonts w:hint="eastAsia"/>
        </w:rPr>
        <w:t>连续工作时间</w:t>
      </w:r>
      <w:r w:rsidR="00EC3FC0">
        <w:rPr>
          <w:rFonts w:hint="eastAsia"/>
        </w:rPr>
        <w:t>≥</w:t>
      </w:r>
      <w:r w:rsidRPr="003132D8">
        <w:rPr>
          <w:rFonts w:hint="eastAsia"/>
        </w:rPr>
        <w:t>30分钟。</w:t>
      </w:r>
    </w:p>
    <w:p w14:paraId="397A6843" w14:textId="77777777" w:rsidR="00C36426" w:rsidRDefault="00C36426" w:rsidP="00C36426">
      <w:pPr>
        <w:pStyle w:val="a2"/>
        <w:spacing w:before="156" w:after="156"/>
        <w:ind w:left="0"/>
      </w:pPr>
      <w:r>
        <w:rPr>
          <w:rFonts w:hint="eastAsia"/>
        </w:rPr>
        <w:t>工作电压</w:t>
      </w:r>
    </w:p>
    <w:p w14:paraId="6F6C8A7A" w14:textId="099466BE" w:rsidR="00C36426" w:rsidRDefault="00C36426">
      <w:pPr>
        <w:pStyle w:val="affe"/>
      </w:pPr>
      <w:r>
        <w:rPr>
          <w:rFonts w:hint="eastAsia"/>
        </w:rPr>
        <w:t>支持DC12V/DC24V。</w:t>
      </w:r>
    </w:p>
    <w:p w14:paraId="1D752F4B" w14:textId="546FF376" w:rsidR="000346AC" w:rsidRDefault="000346AC" w:rsidP="000346AC">
      <w:pPr>
        <w:pStyle w:val="a2"/>
        <w:spacing w:before="156" w:after="156"/>
        <w:ind w:left="0"/>
      </w:pPr>
      <w:r>
        <w:rPr>
          <w:rFonts w:hint="eastAsia"/>
        </w:rPr>
        <w:t>声压级</w:t>
      </w:r>
    </w:p>
    <w:p w14:paraId="01A3BC90" w14:textId="682A3C2F" w:rsidR="000346AC" w:rsidRDefault="000346AC" w:rsidP="008C5AD5">
      <w:pPr>
        <w:pStyle w:val="affe"/>
      </w:pPr>
      <w:r w:rsidRPr="000346AC">
        <w:rPr>
          <w:rFonts w:hint="eastAsia"/>
        </w:rPr>
        <w:t>报警信号</w:t>
      </w:r>
      <w:r w:rsidR="00843153">
        <w:rPr>
          <w:rFonts w:hint="eastAsia"/>
        </w:rPr>
        <w:t>稳态峰值</w:t>
      </w:r>
      <w:r w:rsidRPr="000346AC">
        <w:rPr>
          <w:rFonts w:hint="eastAsia"/>
        </w:rPr>
        <w:t>声</w:t>
      </w:r>
      <w:r>
        <w:rPr>
          <w:rFonts w:hint="eastAsia"/>
        </w:rPr>
        <w:t>压</w:t>
      </w:r>
      <w:r w:rsidRPr="000346AC">
        <w:rPr>
          <w:rFonts w:hint="eastAsia"/>
        </w:rPr>
        <w:t>级</w:t>
      </w:r>
      <w:r>
        <w:rPr>
          <w:rFonts w:hint="eastAsia"/>
        </w:rPr>
        <w:t>≥</w:t>
      </w:r>
      <w:r w:rsidR="00D850C5" w:rsidRPr="000346AC">
        <w:rPr>
          <w:rFonts w:hint="eastAsia"/>
        </w:rPr>
        <w:t>1</w:t>
      </w:r>
      <w:r w:rsidR="00D850C5">
        <w:t>1</w:t>
      </w:r>
      <w:r w:rsidR="00D850C5" w:rsidRPr="000346AC">
        <w:rPr>
          <w:rFonts w:hint="eastAsia"/>
        </w:rPr>
        <w:t>5dB</w:t>
      </w:r>
      <w:r w:rsidRPr="000346AC">
        <w:rPr>
          <w:rFonts w:hint="eastAsia"/>
        </w:rPr>
        <w:t>。</w:t>
      </w:r>
    </w:p>
    <w:p w14:paraId="304D8E75" w14:textId="3F627E87" w:rsidR="000346AC" w:rsidRDefault="000346AC" w:rsidP="000346AC">
      <w:pPr>
        <w:pStyle w:val="affe"/>
      </w:pPr>
      <w:r w:rsidRPr="000346AC">
        <w:rPr>
          <w:rFonts w:hint="eastAsia"/>
        </w:rPr>
        <w:t>声音应为两个或更多的频率或这些频率之间的扫频。</w:t>
      </w:r>
    </w:p>
    <w:p w14:paraId="56761B2A" w14:textId="307682A1" w:rsidR="008C5AD5" w:rsidRDefault="008C5AD5" w:rsidP="008C5AD5">
      <w:pPr>
        <w:pStyle w:val="a2"/>
        <w:spacing w:before="156" w:after="156"/>
        <w:ind w:left="0"/>
      </w:pPr>
      <w:r>
        <w:rPr>
          <w:rFonts w:hint="eastAsia"/>
        </w:rPr>
        <w:t>核心声音约束角</w:t>
      </w:r>
    </w:p>
    <w:p w14:paraId="7D2A368D" w14:textId="67A2D1A0" w:rsidR="000346AC" w:rsidRDefault="000346AC" w:rsidP="008C5AD5">
      <w:pPr>
        <w:pStyle w:val="affe"/>
      </w:pPr>
      <w:r>
        <w:rPr>
          <w:rFonts w:hint="eastAsia"/>
        </w:rPr>
        <w:t>核心声音约束角：≤15°@3dB</w:t>
      </w:r>
      <w:r w:rsidR="008C5AD5">
        <w:rPr>
          <w:rFonts w:hint="eastAsia"/>
        </w:rPr>
        <w:t>。</w:t>
      </w:r>
    </w:p>
    <w:p w14:paraId="4FE9D416" w14:textId="19D1280C" w:rsidR="008C5AD5" w:rsidRDefault="008C5AD5" w:rsidP="008C5AD5">
      <w:pPr>
        <w:pStyle w:val="a2"/>
        <w:spacing w:before="156" w:after="156"/>
        <w:ind w:left="0"/>
      </w:pPr>
      <w:r>
        <w:rPr>
          <w:rFonts w:hint="eastAsia"/>
        </w:rPr>
        <w:t>LED中心光强</w:t>
      </w:r>
    </w:p>
    <w:p w14:paraId="69FDE3E0" w14:textId="77777777" w:rsidR="003E4DCC" w:rsidRDefault="000346AC" w:rsidP="008C5AD5">
      <w:pPr>
        <w:pStyle w:val="affe"/>
        <w:ind w:firstLineChars="0"/>
      </w:pPr>
      <w:r>
        <w:rPr>
          <w:rFonts w:hint="eastAsia"/>
        </w:rPr>
        <w:t>LED中心光强：≥10000cd</w:t>
      </w:r>
      <w:r w:rsidR="008C5AD5">
        <w:rPr>
          <w:rFonts w:hint="eastAsia"/>
        </w:rPr>
        <w:t>。</w:t>
      </w:r>
    </w:p>
    <w:p w14:paraId="577BC1A2" w14:textId="50E13011" w:rsidR="000346AC" w:rsidRDefault="007B1EB7" w:rsidP="008C5AD5">
      <w:pPr>
        <w:pStyle w:val="affe"/>
        <w:ind w:firstLineChars="0"/>
      </w:pPr>
      <w:r w:rsidRPr="007B1EB7">
        <w:rPr>
          <w:rFonts w:hint="eastAsia"/>
        </w:rPr>
        <w:t>距离光源5m处光斑中心照度值不低于120LX</w:t>
      </w:r>
      <w:r w:rsidR="003E4DCC">
        <w:rPr>
          <w:rFonts w:hint="eastAsia"/>
        </w:rPr>
        <w:t>。</w:t>
      </w:r>
    </w:p>
    <w:p w14:paraId="3DDA4E90" w14:textId="6FC64A15" w:rsidR="009C3710" w:rsidRDefault="009C3710" w:rsidP="009C3710">
      <w:pPr>
        <w:pStyle w:val="a2"/>
        <w:spacing w:before="156" w:after="156"/>
        <w:ind w:left="0"/>
      </w:pPr>
      <w:r>
        <w:rPr>
          <w:rFonts w:hint="eastAsia"/>
        </w:rPr>
        <w:t>激光灯颜色、射程及功率</w:t>
      </w:r>
      <w:r w:rsidR="00F76F44" w:rsidRPr="00605722">
        <w:rPr>
          <w:rFonts w:ascii="宋体" w:hAnsi="宋体" w:hint="eastAsia"/>
        </w:rPr>
        <w:t>（根据不同</w:t>
      </w:r>
      <w:r w:rsidR="00F76F44">
        <w:rPr>
          <w:rFonts w:ascii="宋体" w:hAnsi="宋体" w:hint="eastAsia"/>
        </w:rPr>
        <w:t>产品</w:t>
      </w:r>
      <w:r w:rsidR="00F76F44" w:rsidRPr="00605722">
        <w:rPr>
          <w:rFonts w:ascii="宋体" w:hAnsi="宋体" w:hint="eastAsia"/>
        </w:rPr>
        <w:t>规格可选）</w:t>
      </w:r>
    </w:p>
    <w:p w14:paraId="7B04B816" w14:textId="77777777" w:rsidR="009C3710" w:rsidRDefault="009C3710" w:rsidP="009C3710">
      <w:pPr>
        <w:pStyle w:val="affe"/>
      </w:pPr>
      <w:r w:rsidRPr="00D4005C">
        <w:rPr>
          <w:rFonts w:hint="eastAsia"/>
        </w:rPr>
        <w:t>激光灯采用白色或者绿色，有效射程300米以上</w:t>
      </w:r>
      <w:r>
        <w:rPr>
          <w:rFonts w:hint="eastAsia"/>
        </w:rPr>
        <w:t>，功率≥1W</w:t>
      </w:r>
      <w:r w:rsidRPr="00D4005C">
        <w:rPr>
          <w:rFonts w:hint="eastAsia"/>
        </w:rPr>
        <w:t>。</w:t>
      </w:r>
    </w:p>
    <w:p w14:paraId="6F1EA642" w14:textId="07D950D5" w:rsidR="008C5AD5" w:rsidRDefault="008C5AD5" w:rsidP="008C5AD5">
      <w:pPr>
        <w:pStyle w:val="a2"/>
        <w:spacing w:before="156" w:after="156"/>
        <w:ind w:left="0"/>
      </w:pPr>
      <w:r>
        <w:rPr>
          <w:rFonts w:hint="eastAsia"/>
        </w:rPr>
        <w:t>电池容量</w:t>
      </w:r>
    </w:p>
    <w:p w14:paraId="07507DDF" w14:textId="61BA2C09" w:rsidR="000346AC" w:rsidRDefault="000346AC" w:rsidP="000346AC">
      <w:pPr>
        <w:pStyle w:val="affe"/>
      </w:pPr>
      <w:r>
        <w:rPr>
          <w:rFonts w:hint="eastAsia"/>
        </w:rPr>
        <w:t>电池容量：≥2000mA(12V)</w:t>
      </w:r>
      <w:r w:rsidR="008C5AD5">
        <w:rPr>
          <w:rFonts w:hint="eastAsia"/>
        </w:rPr>
        <w:t>。</w:t>
      </w:r>
    </w:p>
    <w:p w14:paraId="385EDE30" w14:textId="60D26FBC" w:rsidR="008C5AD5" w:rsidRDefault="008C5AD5" w:rsidP="008C5AD5">
      <w:pPr>
        <w:pStyle w:val="a2"/>
        <w:spacing w:before="156" w:after="156"/>
        <w:ind w:left="0"/>
      </w:pPr>
      <w:r>
        <w:rPr>
          <w:rFonts w:hint="eastAsia"/>
        </w:rPr>
        <w:t>防护等级</w:t>
      </w:r>
    </w:p>
    <w:p w14:paraId="4C7B231B" w14:textId="22A78A91" w:rsidR="000346AC" w:rsidRPr="003132D8" w:rsidRDefault="00F76F44" w:rsidP="008C5AD5">
      <w:pPr>
        <w:pStyle w:val="affe"/>
      </w:pPr>
      <w:r w:rsidRPr="00F76F44">
        <w:rPr>
          <w:rFonts w:hint="eastAsia"/>
        </w:rPr>
        <w:t>按</w:t>
      </w:r>
      <w:r>
        <w:rPr>
          <w:rFonts w:hint="eastAsia"/>
        </w:rPr>
        <w:t>GB/T 4208-2017</w:t>
      </w:r>
      <w:r w:rsidRPr="00F76F44">
        <w:rPr>
          <w:rFonts w:hint="eastAsia"/>
        </w:rPr>
        <w:t>外壳防护等级(IP代码)，符合IP55</w:t>
      </w:r>
      <w:r>
        <w:rPr>
          <w:rFonts w:hint="eastAsia"/>
        </w:rPr>
        <w:t>或以上要求</w:t>
      </w:r>
      <w:r w:rsidR="008C5AD5">
        <w:rPr>
          <w:rFonts w:hint="eastAsia"/>
        </w:rPr>
        <w:t>。</w:t>
      </w:r>
    </w:p>
    <w:p w14:paraId="794D5C8E" w14:textId="0B41AA1B" w:rsidR="000D7D5B" w:rsidRPr="00670505" w:rsidRDefault="00F108B5" w:rsidP="000D7D5B">
      <w:pPr>
        <w:pStyle w:val="a1"/>
        <w:spacing w:before="156" w:after="156"/>
        <w:ind w:left="0"/>
      </w:pPr>
      <w:r w:rsidRPr="00670505">
        <w:rPr>
          <w:rFonts w:hint="eastAsia"/>
        </w:rPr>
        <w:t>电源</w:t>
      </w:r>
      <w:r w:rsidRPr="00670505">
        <w:t>适应性要求</w:t>
      </w:r>
      <w:bookmarkEnd w:id="15"/>
      <w:bookmarkEnd w:id="16"/>
    </w:p>
    <w:p w14:paraId="27E4B8E3" w14:textId="34466A23" w:rsidR="000D7D5B" w:rsidRDefault="000D7D5B" w:rsidP="000D7D5B">
      <w:pPr>
        <w:ind w:firstLineChars="200" w:firstLine="420"/>
        <w:rPr>
          <w:rFonts w:ascii="宋体" w:hAnsi="宋体"/>
          <w:szCs w:val="21"/>
        </w:rPr>
      </w:pPr>
      <w:r w:rsidRPr="008C5AD5">
        <w:rPr>
          <w:rFonts w:ascii="宋体" w:hAnsi="宋体" w:hint="eastAsia"/>
          <w:szCs w:val="21"/>
        </w:rPr>
        <w:lastRenderedPageBreak/>
        <w:t>应能</w:t>
      </w:r>
      <w:r w:rsidRPr="008C5AD5">
        <w:rPr>
          <w:rFonts w:ascii="宋体" w:hAnsi="宋体"/>
          <w:szCs w:val="21"/>
        </w:rPr>
        <w:t>在</w:t>
      </w:r>
      <w:r w:rsidRPr="008C5AD5">
        <w:rPr>
          <w:rFonts w:ascii="宋体" w:hAnsi="宋体" w:hint="eastAsia"/>
          <w:szCs w:val="21"/>
        </w:rPr>
        <w:t>电源电压</w:t>
      </w:r>
      <w:r w:rsidRPr="008C5AD5">
        <w:rPr>
          <w:rFonts w:ascii="宋体" w:hAnsi="宋体"/>
          <w:szCs w:val="21"/>
        </w:rPr>
        <w:t>标称值的</w:t>
      </w:r>
      <m:oMath>
        <m:r>
          <m:rPr>
            <m:sty m:val="p"/>
          </m:rPr>
          <w:rPr>
            <w:rFonts w:ascii="Cambria Math" w:eastAsia="Cambria Math" w:hAnsi="Cambria Math"/>
            <w:szCs w:val="21"/>
          </w:rPr>
          <m:t>±</m:t>
        </m:r>
      </m:oMath>
      <w:r w:rsidRPr="008C5AD5">
        <w:rPr>
          <w:rFonts w:ascii="宋体" w:hAnsi="宋体" w:hint="eastAsia"/>
          <w:szCs w:val="21"/>
        </w:rPr>
        <w:t>15</w:t>
      </w:r>
      <w:r w:rsidRPr="008C5AD5">
        <w:rPr>
          <w:rFonts w:ascii="宋体" w:hAnsi="宋体"/>
          <w:szCs w:val="21"/>
        </w:rPr>
        <w:t>%</w:t>
      </w:r>
      <w:r w:rsidR="00E77EF1" w:rsidRPr="00E77EF1">
        <w:rPr>
          <w:rFonts w:ascii="宋体" w:hAnsi="宋体" w:hint="eastAsia"/>
          <w:szCs w:val="21"/>
        </w:rPr>
        <w:t>，频率在标称值±2Hz范围内正常工作</w:t>
      </w:r>
      <w:r w:rsidRPr="008C5AD5">
        <w:rPr>
          <w:rFonts w:ascii="宋体" w:hAnsi="宋体"/>
          <w:szCs w:val="21"/>
        </w:rPr>
        <w:t>。</w:t>
      </w:r>
    </w:p>
    <w:p w14:paraId="2CF55155" w14:textId="6547BCAF" w:rsidR="002A2CD9" w:rsidRPr="00E61A93" w:rsidRDefault="002A2CD9" w:rsidP="000D7D5B">
      <w:pPr>
        <w:ind w:firstLineChars="200" w:firstLine="420"/>
        <w:rPr>
          <w:rFonts w:ascii="宋体" w:hAnsi="宋体"/>
          <w:szCs w:val="21"/>
        </w:rPr>
      </w:pPr>
      <w:r w:rsidRPr="00E61A93">
        <w:rPr>
          <w:rFonts w:ascii="宋体" w:hAnsi="宋体" w:hint="eastAsia"/>
          <w:szCs w:val="21"/>
        </w:rPr>
        <w:t>应能使用车载电源进行充电。</w:t>
      </w:r>
    </w:p>
    <w:p w14:paraId="73CB543C" w14:textId="77777777" w:rsidR="00761605" w:rsidRPr="00C76DA9" w:rsidRDefault="00761605" w:rsidP="00761605">
      <w:pPr>
        <w:pStyle w:val="a1"/>
        <w:spacing w:before="156" w:after="156"/>
        <w:ind w:left="0"/>
      </w:pPr>
      <w:bookmarkStart w:id="17" w:name="_Toc62659184"/>
      <w:bookmarkStart w:id="18" w:name="_Toc63263106"/>
      <w:bookmarkStart w:id="19" w:name="_Toc62659183"/>
      <w:bookmarkStart w:id="20" w:name="_Toc63263105"/>
      <w:r w:rsidRPr="00670505">
        <w:rPr>
          <w:rFonts w:hint="eastAsia"/>
        </w:rPr>
        <w:t>环境</w:t>
      </w:r>
      <w:r w:rsidRPr="00670505">
        <w:t>适应</w:t>
      </w:r>
      <w:r w:rsidRPr="00670505">
        <w:rPr>
          <w:rFonts w:hint="eastAsia"/>
        </w:rPr>
        <w:t>性</w:t>
      </w:r>
      <w:r w:rsidRPr="00670505">
        <w:t>要求</w:t>
      </w:r>
    </w:p>
    <w:p w14:paraId="5A6B68F9" w14:textId="77777777" w:rsidR="00761605" w:rsidRPr="006C495D" w:rsidRDefault="00761605" w:rsidP="00761605">
      <w:pPr>
        <w:ind w:firstLineChars="200" w:firstLine="420"/>
        <w:rPr>
          <w:rFonts w:ascii="宋体" w:hAnsi="宋体"/>
          <w:szCs w:val="21"/>
        </w:rPr>
      </w:pPr>
      <w:r w:rsidRPr="006C495D">
        <w:rPr>
          <w:rFonts w:ascii="宋体" w:hAnsi="宋体" w:hint="eastAsia"/>
          <w:szCs w:val="21"/>
        </w:rPr>
        <w:t>产品应能承受以下环境条件的影响：</w:t>
      </w:r>
    </w:p>
    <w:p w14:paraId="65A6F6F1" w14:textId="39AA6A4C" w:rsidR="00761605" w:rsidRPr="00605722" w:rsidRDefault="007763A1" w:rsidP="00077D0D">
      <w:pPr>
        <w:pStyle w:val="afffffff5"/>
        <w:numPr>
          <w:ilvl w:val="0"/>
          <w:numId w:val="16"/>
        </w:numPr>
        <w:ind w:firstLineChars="0"/>
        <w:rPr>
          <w:rFonts w:ascii="宋体" w:hAnsi="宋体"/>
          <w:szCs w:val="21"/>
        </w:rPr>
      </w:pPr>
      <w:r w:rsidRPr="00605722">
        <w:rPr>
          <w:rFonts w:ascii="宋体" w:hAnsi="宋体"/>
          <w:szCs w:val="21"/>
        </w:rPr>
        <w:t>6</w:t>
      </w:r>
      <w:r w:rsidR="00D03E6F" w:rsidRPr="00605722">
        <w:rPr>
          <w:rFonts w:ascii="宋体" w:hAnsi="宋体"/>
          <w:szCs w:val="21"/>
        </w:rPr>
        <w:t>0</w:t>
      </w:r>
      <w:r w:rsidR="00605722" w:rsidRPr="00605722">
        <w:rPr>
          <w:rFonts w:ascii="宋体" w:hAnsi="宋体" w:hint="eastAsia"/>
          <w:szCs w:val="21"/>
        </w:rPr>
        <w:t>-</w:t>
      </w:r>
      <w:r w:rsidR="00605722" w:rsidRPr="00605722">
        <w:rPr>
          <w:rFonts w:ascii="宋体" w:hAnsi="宋体"/>
          <w:szCs w:val="21"/>
        </w:rPr>
        <w:t>80</w:t>
      </w:r>
      <w:r w:rsidR="00761605" w:rsidRPr="00605722">
        <w:rPr>
          <w:rFonts w:ascii="宋体" w:hAnsi="宋体" w:hint="eastAsia"/>
          <w:szCs w:val="21"/>
        </w:rPr>
        <w:t>℃的高温环境</w:t>
      </w:r>
      <w:r w:rsidR="00605722" w:rsidRPr="00605722">
        <w:rPr>
          <w:rFonts w:ascii="宋体" w:hAnsi="宋体" w:hint="eastAsia"/>
          <w:szCs w:val="21"/>
        </w:rPr>
        <w:t>（根据不同</w:t>
      </w:r>
      <w:r w:rsidR="00343471">
        <w:rPr>
          <w:rFonts w:ascii="宋体" w:hAnsi="宋体" w:hint="eastAsia"/>
          <w:szCs w:val="21"/>
        </w:rPr>
        <w:t>产品</w:t>
      </w:r>
      <w:r w:rsidR="00605722" w:rsidRPr="00605722">
        <w:rPr>
          <w:rFonts w:ascii="宋体" w:hAnsi="宋体" w:hint="eastAsia"/>
          <w:szCs w:val="21"/>
        </w:rPr>
        <w:t>规格可选）</w:t>
      </w:r>
      <w:r w:rsidR="00761605" w:rsidRPr="00605722">
        <w:rPr>
          <w:rFonts w:ascii="宋体" w:hAnsi="宋体" w:hint="eastAsia"/>
          <w:szCs w:val="21"/>
        </w:rPr>
        <w:t>。</w:t>
      </w:r>
    </w:p>
    <w:p w14:paraId="515C5743" w14:textId="1209A43F" w:rsidR="00761605" w:rsidRPr="00BB040E" w:rsidRDefault="00761605" w:rsidP="00077D0D">
      <w:pPr>
        <w:pStyle w:val="afffffff5"/>
        <w:numPr>
          <w:ilvl w:val="0"/>
          <w:numId w:val="16"/>
        </w:numPr>
        <w:ind w:firstLineChars="0"/>
        <w:rPr>
          <w:rFonts w:ascii="宋体" w:hAnsi="宋体"/>
          <w:szCs w:val="21"/>
        </w:rPr>
      </w:pPr>
      <w:r w:rsidRPr="00BB040E">
        <w:rPr>
          <w:rFonts w:ascii="宋体" w:hAnsi="宋体" w:hint="eastAsia"/>
          <w:szCs w:val="21"/>
        </w:rPr>
        <w:t>-</w:t>
      </w:r>
      <w:r w:rsidRPr="00BB040E">
        <w:rPr>
          <w:rFonts w:ascii="宋体" w:hAnsi="宋体"/>
          <w:szCs w:val="21"/>
        </w:rPr>
        <w:t>2</w:t>
      </w:r>
      <w:r w:rsidRPr="00BB040E">
        <w:rPr>
          <w:rFonts w:ascii="宋体" w:hAnsi="宋体" w:hint="eastAsia"/>
          <w:szCs w:val="21"/>
        </w:rPr>
        <w:t>0℃</w:t>
      </w:r>
      <w:r>
        <w:rPr>
          <w:rFonts w:ascii="宋体" w:hAnsi="宋体" w:hint="eastAsia"/>
          <w:szCs w:val="21"/>
        </w:rPr>
        <w:t>的低温环境。</w:t>
      </w:r>
    </w:p>
    <w:p w14:paraId="5E8C8BC4" w14:textId="152A62C3" w:rsidR="00761605" w:rsidRPr="00BB040E" w:rsidRDefault="00EA3FDF" w:rsidP="00077D0D">
      <w:pPr>
        <w:pStyle w:val="afffffff5"/>
        <w:numPr>
          <w:ilvl w:val="0"/>
          <w:numId w:val="16"/>
        </w:numPr>
        <w:ind w:firstLineChars="0"/>
        <w:rPr>
          <w:rFonts w:ascii="宋体" w:hAnsi="宋体"/>
          <w:szCs w:val="21"/>
        </w:rPr>
      </w:pPr>
      <w:r>
        <w:rPr>
          <w:rFonts w:ascii="宋体" w:hAnsi="宋体" w:hint="eastAsia"/>
          <w:szCs w:val="21"/>
        </w:rPr>
        <w:t>温度</w:t>
      </w:r>
      <w:r w:rsidRPr="002D04F3">
        <w:rPr>
          <w:rFonts w:ascii="宋体" w:hAnsi="宋体" w:hint="eastAsia"/>
          <w:szCs w:val="21"/>
        </w:rPr>
        <w:t>0℃～</w:t>
      </w:r>
      <w:r w:rsidRPr="002D04F3">
        <w:rPr>
          <w:rFonts w:ascii="宋体" w:hAnsi="宋体"/>
          <w:szCs w:val="21"/>
        </w:rPr>
        <w:t>4</w:t>
      </w:r>
      <w:r w:rsidRPr="002D04F3">
        <w:rPr>
          <w:rFonts w:ascii="宋体" w:hAnsi="宋体" w:hint="eastAsia"/>
          <w:szCs w:val="21"/>
        </w:rPr>
        <w:t>0℃</w:t>
      </w:r>
      <w:r w:rsidR="00761605" w:rsidRPr="00BB040E">
        <w:rPr>
          <w:rFonts w:ascii="宋体" w:hAnsi="宋体" w:hint="eastAsia"/>
          <w:szCs w:val="21"/>
        </w:rPr>
        <w:t>，</w:t>
      </w:r>
      <w:r w:rsidR="00761605">
        <w:rPr>
          <w:rFonts w:ascii="宋体" w:hAnsi="宋体" w:hint="eastAsia"/>
          <w:szCs w:val="21"/>
        </w:rPr>
        <w:t>相对湿度</w:t>
      </w:r>
      <w:r w:rsidR="00761605" w:rsidRPr="005762D1">
        <w:rPr>
          <w:rFonts w:ascii="宋体" w:hAnsi="宋体" w:hint="eastAsia"/>
          <w:szCs w:val="21"/>
        </w:rPr>
        <w:t>5%~93%RH(不结露)</w:t>
      </w:r>
      <w:r w:rsidR="00761605">
        <w:rPr>
          <w:rFonts w:ascii="宋体" w:hAnsi="宋体" w:hint="eastAsia"/>
          <w:szCs w:val="21"/>
        </w:rPr>
        <w:t>。</w:t>
      </w:r>
    </w:p>
    <w:p w14:paraId="50DAC3A8" w14:textId="77777777" w:rsidR="00761605" w:rsidRPr="00BB040E" w:rsidRDefault="00761605" w:rsidP="00077D0D">
      <w:pPr>
        <w:pStyle w:val="afffffff5"/>
        <w:numPr>
          <w:ilvl w:val="0"/>
          <w:numId w:val="16"/>
        </w:numPr>
        <w:ind w:firstLineChars="0"/>
        <w:rPr>
          <w:rFonts w:ascii="宋体" w:hAnsi="宋体"/>
          <w:szCs w:val="21"/>
        </w:rPr>
      </w:pPr>
      <w:r w:rsidRPr="00BB040E">
        <w:rPr>
          <w:rFonts w:ascii="宋体" w:hAnsi="宋体" w:hint="eastAsia"/>
          <w:szCs w:val="21"/>
        </w:rPr>
        <w:t>频率范围2Hz～150Hz，加速度为1g或位移幅值为3.5mm</w:t>
      </w:r>
      <w:r>
        <w:rPr>
          <w:rFonts w:ascii="宋体" w:hAnsi="宋体" w:hint="eastAsia"/>
          <w:szCs w:val="21"/>
        </w:rPr>
        <w:t>的扫频振动要求。</w:t>
      </w:r>
    </w:p>
    <w:p w14:paraId="7390DB9F" w14:textId="77777777" w:rsidR="00761605" w:rsidRDefault="00761605" w:rsidP="00077D0D">
      <w:pPr>
        <w:pStyle w:val="afffffff5"/>
        <w:numPr>
          <w:ilvl w:val="0"/>
          <w:numId w:val="16"/>
        </w:numPr>
        <w:ind w:firstLineChars="0"/>
        <w:rPr>
          <w:rFonts w:ascii="宋体" w:hAnsi="宋体"/>
          <w:szCs w:val="21"/>
        </w:rPr>
      </w:pPr>
      <w:r w:rsidRPr="00BB040E">
        <w:rPr>
          <w:rFonts w:ascii="宋体" w:hAnsi="宋体" w:hint="eastAsia"/>
          <w:szCs w:val="21"/>
        </w:rPr>
        <w:t>加速度为10g，持续时间为11ms</w:t>
      </w:r>
      <w:r>
        <w:rPr>
          <w:rFonts w:ascii="宋体" w:hAnsi="宋体" w:hint="eastAsia"/>
          <w:szCs w:val="21"/>
        </w:rPr>
        <w:t>的半正弦攻击波的冲击要求。</w:t>
      </w:r>
    </w:p>
    <w:p w14:paraId="17464991" w14:textId="77777777" w:rsidR="00761605" w:rsidRDefault="00761605" w:rsidP="00077D0D">
      <w:pPr>
        <w:pStyle w:val="afffffff5"/>
        <w:numPr>
          <w:ilvl w:val="0"/>
          <w:numId w:val="16"/>
        </w:numPr>
        <w:ind w:firstLineChars="0"/>
        <w:rPr>
          <w:rFonts w:ascii="宋体" w:hAnsi="宋体"/>
          <w:szCs w:val="21"/>
        </w:rPr>
      </w:pPr>
      <w:r>
        <w:rPr>
          <w:rFonts w:ascii="宋体" w:hAnsi="宋体" w:hint="eastAsia"/>
          <w:szCs w:val="21"/>
        </w:rPr>
        <w:t>经受</w:t>
      </w:r>
      <w:r w:rsidRPr="009001CD">
        <w:rPr>
          <w:rFonts w:ascii="宋体" w:hAnsi="宋体" w:hint="eastAsia"/>
          <w:szCs w:val="21"/>
        </w:rPr>
        <w:t>高度1000mm</w:t>
      </w:r>
      <w:r>
        <w:rPr>
          <w:rFonts w:ascii="宋体" w:hAnsi="宋体" w:hint="eastAsia"/>
          <w:szCs w:val="21"/>
        </w:rPr>
        <w:t>的跌落多种姿态跌落要求。</w:t>
      </w:r>
    </w:p>
    <w:p w14:paraId="7E80FB3E" w14:textId="77777777" w:rsidR="00761605" w:rsidRDefault="00761605" w:rsidP="00077D0D">
      <w:pPr>
        <w:pStyle w:val="afffffff5"/>
        <w:numPr>
          <w:ilvl w:val="0"/>
          <w:numId w:val="16"/>
        </w:numPr>
        <w:ind w:firstLineChars="0"/>
        <w:rPr>
          <w:rFonts w:ascii="宋体" w:hAnsi="宋体"/>
          <w:szCs w:val="21"/>
        </w:rPr>
      </w:pPr>
      <w:r>
        <w:rPr>
          <w:rFonts w:ascii="宋体" w:hAnsi="宋体" w:hint="eastAsia"/>
          <w:szCs w:val="21"/>
        </w:rPr>
        <w:t>经受沙尘环境下，产品</w:t>
      </w:r>
      <w:r w:rsidRPr="000E5180">
        <w:rPr>
          <w:rFonts w:ascii="宋体" w:hAnsi="宋体" w:hint="eastAsia"/>
          <w:szCs w:val="21"/>
        </w:rPr>
        <w:t>可以正常使用</w:t>
      </w:r>
      <w:r>
        <w:rPr>
          <w:rFonts w:ascii="宋体" w:hAnsi="宋体" w:hint="eastAsia"/>
          <w:szCs w:val="21"/>
        </w:rPr>
        <w:t>的要求。</w:t>
      </w:r>
    </w:p>
    <w:p w14:paraId="353362E0" w14:textId="77777777" w:rsidR="00761605" w:rsidRDefault="00761605" w:rsidP="00077D0D">
      <w:pPr>
        <w:pStyle w:val="afffffff5"/>
        <w:numPr>
          <w:ilvl w:val="0"/>
          <w:numId w:val="16"/>
        </w:numPr>
        <w:ind w:firstLineChars="0"/>
        <w:rPr>
          <w:rFonts w:ascii="宋体" w:hAnsi="宋体"/>
          <w:szCs w:val="21"/>
        </w:rPr>
      </w:pPr>
      <w:r w:rsidRPr="0077193E">
        <w:rPr>
          <w:rFonts w:ascii="宋体" w:hAnsi="宋体" w:hint="eastAsia"/>
          <w:szCs w:val="21"/>
        </w:rPr>
        <w:t>淋雨环境适应性或者是同GB/T4208-2017标准要求的防进水密封性能试验。</w:t>
      </w:r>
    </w:p>
    <w:p w14:paraId="0F64EDD7" w14:textId="35C176C1" w:rsidR="00761605" w:rsidRPr="000E5180" w:rsidRDefault="00761605" w:rsidP="00077D0D">
      <w:pPr>
        <w:pStyle w:val="afffffff5"/>
        <w:numPr>
          <w:ilvl w:val="0"/>
          <w:numId w:val="16"/>
        </w:numPr>
        <w:ind w:firstLineChars="0"/>
        <w:rPr>
          <w:rFonts w:ascii="宋体" w:hAnsi="宋体"/>
          <w:szCs w:val="21"/>
        </w:rPr>
      </w:pPr>
      <w:r w:rsidRPr="009001CD">
        <w:rPr>
          <w:rFonts w:ascii="宋体" w:hAnsi="宋体" w:hint="eastAsia"/>
          <w:szCs w:val="21"/>
        </w:rPr>
        <w:t>经受</w:t>
      </w:r>
      <w:r w:rsidR="00DE5372">
        <w:rPr>
          <w:rFonts w:ascii="宋体" w:hAnsi="宋体" w:hint="eastAsia"/>
          <w:szCs w:val="21"/>
        </w:rPr>
        <w:t>600小时</w:t>
      </w:r>
      <w:r w:rsidRPr="009001CD">
        <w:rPr>
          <w:rFonts w:ascii="宋体" w:hAnsi="宋体" w:hint="eastAsia"/>
          <w:szCs w:val="21"/>
        </w:rPr>
        <w:t>人工气候加速老化</w:t>
      </w:r>
      <w:r>
        <w:rPr>
          <w:rFonts w:ascii="宋体" w:hAnsi="宋体" w:hint="eastAsia"/>
          <w:szCs w:val="21"/>
        </w:rPr>
        <w:t>要求</w:t>
      </w:r>
      <w:r w:rsidRPr="009001CD">
        <w:rPr>
          <w:rFonts w:ascii="宋体" w:hAnsi="宋体" w:hint="eastAsia"/>
          <w:szCs w:val="21"/>
        </w:rPr>
        <w:t>。</w:t>
      </w:r>
    </w:p>
    <w:p w14:paraId="27661E07" w14:textId="77777777" w:rsidR="003834EB" w:rsidRPr="00670505" w:rsidRDefault="003834EB" w:rsidP="003834EB">
      <w:pPr>
        <w:pStyle w:val="a1"/>
        <w:spacing w:before="156" w:after="156"/>
        <w:ind w:left="0"/>
        <w:rPr>
          <w:rFonts w:ascii="宋体" w:eastAsia="宋体" w:hAnsi="宋体"/>
        </w:rPr>
      </w:pPr>
      <w:r w:rsidRPr="00670505">
        <w:rPr>
          <w:rFonts w:hint="eastAsia"/>
        </w:rPr>
        <w:t>电磁</w:t>
      </w:r>
      <w:r w:rsidRPr="00670505">
        <w:t>兼容性要求</w:t>
      </w:r>
      <w:bookmarkEnd w:id="17"/>
      <w:bookmarkEnd w:id="18"/>
    </w:p>
    <w:p w14:paraId="139ABEF9" w14:textId="77777777" w:rsidR="003834EB" w:rsidRPr="00670505" w:rsidRDefault="003834EB" w:rsidP="003834EB">
      <w:pPr>
        <w:pStyle w:val="a2"/>
        <w:spacing w:before="156" w:after="156"/>
        <w:ind w:left="0"/>
      </w:pPr>
      <w:bookmarkStart w:id="21" w:name="_Toc62659185"/>
      <w:r w:rsidRPr="00670505">
        <w:rPr>
          <w:rFonts w:hint="eastAsia"/>
        </w:rPr>
        <w:t>静电</w:t>
      </w:r>
      <w:r w:rsidRPr="00670505">
        <w:t>放电抗扰度</w:t>
      </w:r>
      <w:bookmarkEnd w:id="21"/>
    </w:p>
    <w:p w14:paraId="329D146D" w14:textId="77777777" w:rsidR="003834EB" w:rsidRPr="00D20184" w:rsidRDefault="003834EB" w:rsidP="003834EB">
      <w:pPr>
        <w:ind w:firstLineChars="200" w:firstLine="420"/>
        <w:rPr>
          <w:rFonts w:ascii="宋体" w:hAnsi="宋体"/>
          <w:szCs w:val="21"/>
        </w:rPr>
      </w:pPr>
      <w:r w:rsidRPr="00D20184">
        <w:rPr>
          <w:rFonts w:ascii="宋体" w:hAnsi="宋体" w:hint="eastAsia"/>
          <w:szCs w:val="21"/>
        </w:rPr>
        <w:t>应符合GB/T 17626.</w:t>
      </w:r>
      <w:r w:rsidRPr="00D20184">
        <w:rPr>
          <w:rFonts w:ascii="宋体" w:hAnsi="宋体"/>
          <w:szCs w:val="21"/>
        </w:rPr>
        <w:t>2</w:t>
      </w:r>
      <w:r w:rsidRPr="00D20184">
        <w:rPr>
          <w:rFonts w:ascii="宋体" w:hAnsi="宋体" w:hint="eastAsia"/>
          <w:szCs w:val="21"/>
        </w:rPr>
        <w:t>-</w:t>
      </w:r>
      <w:r w:rsidRPr="00D20184">
        <w:rPr>
          <w:rFonts w:ascii="宋体" w:hAnsi="宋体"/>
          <w:szCs w:val="21"/>
        </w:rPr>
        <w:t>2018</w:t>
      </w:r>
      <w:r w:rsidRPr="00D20184">
        <w:rPr>
          <w:rFonts w:ascii="宋体" w:hAnsi="宋体" w:hint="eastAsia"/>
          <w:szCs w:val="21"/>
        </w:rPr>
        <w:t>等级</w:t>
      </w:r>
      <w:r w:rsidRPr="00D20184">
        <w:rPr>
          <w:rFonts w:ascii="宋体" w:hAnsi="宋体"/>
          <w:szCs w:val="21"/>
        </w:rPr>
        <w:t>3</w:t>
      </w:r>
      <w:r w:rsidRPr="00D20184">
        <w:rPr>
          <w:rFonts w:ascii="宋体" w:hAnsi="宋体" w:hint="eastAsia"/>
          <w:szCs w:val="21"/>
        </w:rPr>
        <w:t>的</w:t>
      </w:r>
      <w:r w:rsidRPr="00D20184">
        <w:rPr>
          <w:rFonts w:ascii="宋体" w:hAnsi="宋体"/>
          <w:szCs w:val="21"/>
        </w:rPr>
        <w:t>要求，允许性能或</w:t>
      </w:r>
      <w:r w:rsidRPr="00D20184">
        <w:rPr>
          <w:rFonts w:ascii="宋体" w:hAnsi="宋体" w:hint="eastAsia"/>
          <w:szCs w:val="21"/>
        </w:rPr>
        <w:t>功能</w:t>
      </w:r>
      <w:r w:rsidRPr="00D20184">
        <w:rPr>
          <w:rFonts w:ascii="宋体" w:hAnsi="宋体"/>
          <w:szCs w:val="21"/>
        </w:rPr>
        <w:t>暂时丧失或者降低，但在骚扰停止后能</w:t>
      </w:r>
      <w:r w:rsidRPr="00D20184">
        <w:rPr>
          <w:rFonts w:ascii="宋体" w:hAnsi="宋体" w:hint="eastAsia"/>
          <w:szCs w:val="21"/>
        </w:rPr>
        <w:t>自行</w:t>
      </w:r>
      <w:r w:rsidRPr="00D20184">
        <w:rPr>
          <w:rFonts w:ascii="宋体" w:hAnsi="宋体"/>
          <w:szCs w:val="21"/>
        </w:rPr>
        <w:t>恢复，不需要操作者</w:t>
      </w:r>
      <w:r w:rsidRPr="00D20184">
        <w:rPr>
          <w:rFonts w:ascii="宋体" w:hAnsi="宋体" w:hint="eastAsia"/>
          <w:szCs w:val="21"/>
        </w:rPr>
        <w:t>干预</w:t>
      </w:r>
      <w:r w:rsidRPr="00D20184">
        <w:rPr>
          <w:rFonts w:ascii="宋体" w:hAnsi="宋体"/>
          <w:szCs w:val="21"/>
        </w:rPr>
        <w:t>。</w:t>
      </w:r>
    </w:p>
    <w:p w14:paraId="4F255564" w14:textId="77777777" w:rsidR="003834EB" w:rsidRPr="00670505" w:rsidRDefault="003834EB" w:rsidP="003834EB">
      <w:pPr>
        <w:pStyle w:val="a2"/>
        <w:spacing w:before="156" w:after="156"/>
        <w:ind w:left="0"/>
      </w:pPr>
      <w:bookmarkStart w:id="22" w:name="_Toc62659186"/>
      <w:r w:rsidRPr="00670505">
        <w:rPr>
          <w:rFonts w:hint="eastAsia"/>
        </w:rPr>
        <w:t>射频</w:t>
      </w:r>
      <w:r w:rsidRPr="00670505">
        <w:t>电磁场辐射抗扰度</w:t>
      </w:r>
      <w:bookmarkEnd w:id="22"/>
    </w:p>
    <w:p w14:paraId="6649B538" w14:textId="77777777" w:rsidR="003834EB" w:rsidRPr="008C5AD5" w:rsidRDefault="003834EB" w:rsidP="003834EB">
      <w:pPr>
        <w:ind w:firstLineChars="200" w:firstLine="420"/>
        <w:rPr>
          <w:rFonts w:ascii="宋体" w:hAnsi="宋体"/>
          <w:szCs w:val="21"/>
        </w:rPr>
      </w:pPr>
      <w:r w:rsidRPr="008C5AD5">
        <w:rPr>
          <w:rFonts w:ascii="宋体" w:hAnsi="宋体" w:hint="eastAsia"/>
          <w:szCs w:val="21"/>
        </w:rPr>
        <w:t>应符合GB/T 17626.3-</w:t>
      </w:r>
      <w:r w:rsidRPr="008C5AD5">
        <w:rPr>
          <w:rFonts w:ascii="宋体" w:hAnsi="宋体"/>
          <w:szCs w:val="21"/>
        </w:rPr>
        <w:t>2016</w:t>
      </w:r>
      <w:r w:rsidRPr="008C5AD5">
        <w:rPr>
          <w:rFonts w:ascii="宋体" w:hAnsi="宋体" w:hint="eastAsia"/>
          <w:szCs w:val="21"/>
        </w:rPr>
        <w:t>等级2的</w:t>
      </w:r>
      <w:r w:rsidRPr="008C5AD5">
        <w:rPr>
          <w:rFonts w:ascii="宋体" w:hAnsi="宋体"/>
          <w:szCs w:val="21"/>
        </w:rPr>
        <w:t>要求，不允许出现性能明显降低或者工作状态改变或者存储数据丢失等情况。</w:t>
      </w:r>
    </w:p>
    <w:p w14:paraId="34BA01A8" w14:textId="77777777" w:rsidR="003834EB" w:rsidRPr="008C5AD5" w:rsidRDefault="003834EB" w:rsidP="003834EB">
      <w:pPr>
        <w:pStyle w:val="a2"/>
        <w:spacing w:before="156" w:after="156"/>
        <w:ind w:left="0"/>
      </w:pPr>
      <w:bookmarkStart w:id="23" w:name="_Toc62659187"/>
      <w:r w:rsidRPr="008C5AD5">
        <w:rPr>
          <w:rFonts w:hint="eastAsia"/>
        </w:rPr>
        <w:t>电快速</w:t>
      </w:r>
      <w:r w:rsidRPr="008C5AD5">
        <w:t>瞬变脉冲群抗扰度</w:t>
      </w:r>
      <w:bookmarkEnd w:id="23"/>
    </w:p>
    <w:p w14:paraId="5EDE5B7A" w14:textId="77777777" w:rsidR="003834EB" w:rsidRPr="008C5AD5" w:rsidRDefault="003834EB" w:rsidP="003834EB">
      <w:pPr>
        <w:ind w:firstLineChars="200" w:firstLine="420"/>
        <w:rPr>
          <w:rFonts w:ascii="宋体" w:hAnsi="宋体"/>
          <w:szCs w:val="21"/>
        </w:rPr>
      </w:pPr>
      <w:r w:rsidRPr="008C5AD5">
        <w:rPr>
          <w:rFonts w:ascii="宋体" w:hAnsi="宋体" w:hint="eastAsia"/>
          <w:szCs w:val="21"/>
        </w:rPr>
        <w:t>应符合GB/T 17626.</w:t>
      </w:r>
      <w:r w:rsidRPr="008C5AD5">
        <w:rPr>
          <w:rFonts w:ascii="宋体" w:hAnsi="宋体"/>
          <w:szCs w:val="21"/>
        </w:rPr>
        <w:t>4</w:t>
      </w:r>
      <w:r w:rsidRPr="008C5AD5">
        <w:rPr>
          <w:rFonts w:ascii="宋体" w:hAnsi="宋体" w:hint="eastAsia"/>
          <w:szCs w:val="21"/>
        </w:rPr>
        <w:t>-</w:t>
      </w:r>
      <w:r w:rsidRPr="008C5AD5">
        <w:rPr>
          <w:rFonts w:ascii="宋体" w:hAnsi="宋体"/>
          <w:szCs w:val="21"/>
        </w:rPr>
        <w:t>2018</w:t>
      </w:r>
      <w:r w:rsidRPr="008C5AD5">
        <w:rPr>
          <w:rFonts w:ascii="宋体" w:hAnsi="宋体" w:hint="eastAsia"/>
          <w:szCs w:val="21"/>
        </w:rPr>
        <w:t>等级2的</w:t>
      </w:r>
      <w:r w:rsidRPr="008C5AD5">
        <w:rPr>
          <w:rFonts w:ascii="宋体" w:hAnsi="宋体"/>
          <w:szCs w:val="21"/>
        </w:rPr>
        <w:t>要求，允许性能或</w:t>
      </w:r>
      <w:r w:rsidRPr="008C5AD5">
        <w:rPr>
          <w:rFonts w:ascii="宋体" w:hAnsi="宋体" w:hint="eastAsia"/>
          <w:szCs w:val="21"/>
        </w:rPr>
        <w:t>功能</w:t>
      </w:r>
      <w:r w:rsidRPr="008C5AD5">
        <w:rPr>
          <w:rFonts w:ascii="宋体" w:hAnsi="宋体"/>
          <w:szCs w:val="21"/>
        </w:rPr>
        <w:t>暂时丧失或者降低，但在骚扰停止后能</w:t>
      </w:r>
      <w:r w:rsidRPr="008C5AD5">
        <w:rPr>
          <w:rFonts w:ascii="宋体" w:hAnsi="宋体" w:hint="eastAsia"/>
          <w:szCs w:val="21"/>
        </w:rPr>
        <w:t>自行</w:t>
      </w:r>
      <w:r w:rsidRPr="008C5AD5">
        <w:rPr>
          <w:rFonts w:ascii="宋体" w:hAnsi="宋体"/>
          <w:szCs w:val="21"/>
        </w:rPr>
        <w:t>恢复，不需要操作者</w:t>
      </w:r>
      <w:r w:rsidRPr="008C5AD5">
        <w:rPr>
          <w:rFonts w:ascii="宋体" w:hAnsi="宋体" w:hint="eastAsia"/>
          <w:szCs w:val="21"/>
        </w:rPr>
        <w:t>干预</w:t>
      </w:r>
      <w:r w:rsidRPr="008C5AD5">
        <w:rPr>
          <w:rFonts w:ascii="宋体" w:hAnsi="宋体"/>
          <w:szCs w:val="21"/>
        </w:rPr>
        <w:t>。</w:t>
      </w:r>
    </w:p>
    <w:p w14:paraId="41F5503F" w14:textId="77777777" w:rsidR="003834EB" w:rsidRPr="008C5AD5" w:rsidRDefault="003834EB" w:rsidP="003834EB">
      <w:pPr>
        <w:pStyle w:val="a2"/>
        <w:spacing w:before="156" w:after="156"/>
        <w:ind w:left="0"/>
      </w:pPr>
      <w:bookmarkStart w:id="24" w:name="_Toc62659189"/>
      <w:r w:rsidRPr="008C5AD5">
        <w:rPr>
          <w:rFonts w:hint="eastAsia"/>
        </w:rPr>
        <w:t>射频电</w:t>
      </w:r>
      <w:r w:rsidRPr="008C5AD5">
        <w:t>磁场</w:t>
      </w:r>
      <w:r w:rsidRPr="008C5AD5">
        <w:rPr>
          <w:rFonts w:hint="eastAsia"/>
        </w:rPr>
        <w:t>传导</w:t>
      </w:r>
      <w:r w:rsidRPr="008C5AD5">
        <w:t>抗扰度</w:t>
      </w:r>
      <w:bookmarkEnd w:id="24"/>
    </w:p>
    <w:p w14:paraId="7B14576D" w14:textId="77777777" w:rsidR="003834EB" w:rsidRPr="008C5AD5" w:rsidRDefault="003834EB" w:rsidP="003834EB">
      <w:pPr>
        <w:ind w:firstLineChars="200" w:firstLine="420"/>
        <w:rPr>
          <w:rFonts w:ascii="宋体" w:hAnsi="宋体"/>
          <w:szCs w:val="21"/>
        </w:rPr>
      </w:pPr>
      <w:r w:rsidRPr="008C5AD5">
        <w:rPr>
          <w:rFonts w:ascii="宋体" w:hAnsi="宋体" w:hint="eastAsia"/>
          <w:szCs w:val="21"/>
        </w:rPr>
        <w:t>应符合GB/T 17626.</w:t>
      </w:r>
      <w:r w:rsidRPr="008C5AD5">
        <w:rPr>
          <w:rFonts w:ascii="宋体" w:hAnsi="宋体"/>
          <w:szCs w:val="21"/>
        </w:rPr>
        <w:t>6</w:t>
      </w:r>
      <w:r w:rsidRPr="008C5AD5">
        <w:rPr>
          <w:rFonts w:ascii="宋体" w:hAnsi="宋体" w:hint="eastAsia"/>
          <w:szCs w:val="21"/>
        </w:rPr>
        <w:t>-</w:t>
      </w:r>
      <w:r w:rsidRPr="008C5AD5">
        <w:rPr>
          <w:rFonts w:ascii="宋体" w:hAnsi="宋体"/>
          <w:szCs w:val="21"/>
        </w:rPr>
        <w:t>2017</w:t>
      </w:r>
      <w:r w:rsidRPr="008C5AD5">
        <w:rPr>
          <w:rFonts w:ascii="宋体" w:hAnsi="宋体" w:hint="eastAsia"/>
          <w:szCs w:val="21"/>
        </w:rPr>
        <w:t>等级2的</w:t>
      </w:r>
      <w:r w:rsidRPr="008C5AD5">
        <w:rPr>
          <w:rFonts w:ascii="宋体" w:hAnsi="宋体"/>
          <w:szCs w:val="21"/>
        </w:rPr>
        <w:t>要求，不允许出现性能明显降低或者工作状态改变或者存储数据丢失等情况。</w:t>
      </w:r>
    </w:p>
    <w:p w14:paraId="12AA480E" w14:textId="77777777" w:rsidR="003834EB" w:rsidRPr="008C5AD5" w:rsidRDefault="003834EB" w:rsidP="003834EB">
      <w:pPr>
        <w:pStyle w:val="a2"/>
        <w:spacing w:before="156" w:after="156"/>
        <w:ind w:left="0"/>
      </w:pPr>
      <w:bookmarkStart w:id="25" w:name="_Toc62659191"/>
      <w:r w:rsidRPr="008C5AD5">
        <w:rPr>
          <w:rFonts w:hint="eastAsia"/>
        </w:rPr>
        <w:t>谐波</w:t>
      </w:r>
      <w:r w:rsidRPr="008C5AD5">
        <w:t>电流</w:t>
      </w:r>
      <w:r w:rsidRPr="008C5AD5">
        <w:rPr>
          <w:rFonts w:hint="eastAsia"/>
        </w:rPr>
        <w:t>限值</w:t>
      </w:r>
      <w:bookmarkEnd w:id="25"/>
    </w:p>
    <w:p w14:paraId="299B0619" w14:textId="77777777" w:rsidR="003834EB" w:rsidRPr="008C5AD5" w:rsidRDefault="003834EB" w:rsidP="003834EB">
      <w:pPr>
        <w:ind w:firstLineChars="200" w:firstLine="420"/>
        <w:rPr>
          <w:rFonts w:ascii="宋体" w:hAnsi="宋体"/>
          <w:szCs w:val="21"/>
        </w:rPr>
      </w:pPr>
      <w:r w:rsidRPr="008C5AD5">
        <w:rPr>
          <w:rFonts w:ascii="宋体" w:hAnsi="宋体" w:hint="eastAsia"/>
          <w:szCs w:val="21"/>
        </w:rPr>
        <w:t>应符合GB 176</w:t>
      </w:r>
      <w:r w:rsidRPr="008C5AD5">
        <w:rPr>
          <w:rFonts w:ascii="宋体" w:hAnsi="宋体"/>
          <w:szCs w:val="21"/>
        </w:rPr>
        <w:t>25.1</w:t>
      </w:r>
      <w:r w:rsidRPr="008C5AD5">
        <w:rPr>
          <w:rFonts w:ascii="宋体" w:hAnsi="宋体" w:hint="eastAsia"/>
          <w:szCs w:val="21"/>
        </w:rPr>
        <w:t>-</w:t>
      </w:r>
      <w:r w:rsidRPr="008C5AD5">
        <w:rPr>
          <w:rFonts w:ascii="宋体" w:hAnsi="宋体"/>
          <w:szCs w:val="21"/>
        </w:rPr>
        <w:t>2012</w:t>
      </w:r>
      <w:r w:rsidRPr="008C5AD5">
        <w:rPr>
          <w:rFonts w:ascii="宋体" w:hAnsi="宋体" w:hint="eastAsia"/>
          <w:szCs w:val="21"/>
        </w:rPr>
        <w:t>的A类</w:t>
      </w:r>
      <w:r w:rsidRPr="008C5AD5">
        <w:rPr>
          <w:rFonts w:ascii="宋体" w:hAnsi="宋体"/>
          <w:szCs w:val="21"/>
        </w:rPr>
        <w:t>设备的要求。</w:t>
      </w:r>
    </w:p>
    <w:p w14:paraId="3B45ABB9" w14:textId="77777777" w:rsidR="003834EB" w:rsidRPr="008C5AD5" w:rsidRDefault="003834EB" w:rsidP="003834EB">
      <w:pPr>
        <w:pStyle w:val="a2"/>
        <w:spacing w:before="156" w:after="156"/>
        <w:ind w:left="0"/>
      </w:pPr>
      <w:bookmarkStart w:id="26" w:name="_Toc62659192"/>
      <w:r w:rsidRPr="008C5AD5">
        <w:rPr>
          <w:rFonts w:hint="eastAsia"/>
        </w:rPr>
        <w:t>骚扰</w:t>
      </w:r>
      <w:r w:rsidRPr="008C5AD5">
        <w:t>功率</w:t>
      </w:r>
      <w:bookmarkEnd w:id="26"/>
    </w:p>
    <w:p w14:paraId="7AD9AC59" w14:textId="77777777" w:rsidR="003834EB" w:rsidRPr="008C5AD5" w:rsidRDefault="003834EB" w:rsidP="003834EB">
      <w:pPr>
        <w:ind w:firstLineChars="200" w:firstLine="420"/>
        <w:rPr>
          <w:rFonts w:ascii="宋体" w:hAnsi="宋体"/>
          <w:szCs w:val="21"/>
        </w:rPr>
      </w:pPr>
      <w:r w:rsidRPr="008C5AD5">
        <w:rPr>
          <w:rFonts w:ascii="宋体" w:hAnsi="宋体" w:hint="eastAsia"/>
          <w:szCs w:val="21"/>
        </w:rPr>
        <w:t xml:space="preserve">应符合GB </w:t>
      </w:r>
      <w:r w:rsidRPr="008C5AD5">
        <w:rPr>
          <w:rFonts w:ascii="宋体" w:hAnsi="宋体"/>
          <w:szCs w:val="21"/>
        </w:rPr>
        <w:t>13837-2012</w:t>
      </w:r>
      <w:r w:rsidRPr="008C5AD5">
        <w:rPr>
          <w:rFonts w:ascii="宋体" w:hAnsi="宋体" w:hint="eastAsia"/>
          <w:szCs w:val="21"/>
        </w:rPr>
        <w:t>中4.5</w:t>
      </w:r>
      <w:r w:rsidRPr="008C5AD5">
        <w:rPr>
          <w:rFonts w:ascii="宋体" w:hAnsi="宋体"/>
          <w:szCs w:val="21"/>
        </w:rPr>
        <w:t>的要求。</w:t>
      </w:r>
    </w:p>
    <w:p w14:paraId="0BB5D1DD" w14:textId="77777777" w:rsidR="003834EB" w:rsidRPr="008C5AD5" w:rsidRDefault="003834EB" w:rsidP="003834EB">
      <w:pPr>
        <w:pStyle w:val="a2"/>
        <w:spacing w:before="156" w:after="156"/>
        <w:ind w:left="0"/>
      </w:pPr>
      <w:bookmarkStart w:id="27" w:name="_Toc62659193"/>
      <w:r w:rsidRPr="008C5AD5">
        <w:rPr>
          <w:rFonts w:hint="eastAsia"/>
        </w:rPr>
        <w:t>传导</w:t>
      </w:r>
      <w:r w:rsidRPr="008C5AD5">
        <w:t>骚扰</w:t>
      </w:r>
      <w:bookmarkEnd w:id="27"/>
    </w:p>
    <w:p w14:paraId="5940C4C1" w14:textId="77777777" w:rsidR="003834EB" w:rsidRPr="008C5AD5" w:rsidRDefault="003834EB" w:rsidP="003834EB">
      <w:pPr>
        <w:ind w:firstLineChars="200" w:firstLine="420"/>
        <w:rPr>
          <w:rFonts w:ascii="宋体" w:hAnsi="宋体"/>
          <w:szCs w:val="21"/>
        </w:rPr>
      </w:pPr>
      <w:r w:rsidRPr="008C5AD5">
        <w:rPr>
          <w:rFonts w:ascii="宋体" w:hAnsi="宋体" w:hint="eastAsia"/>
          <w:szCs w:val="21"/>
        </w:rPr>
        <w:t>应符合GB</w:t>
      </w:r>
      <w:r w:rsidRPr="008C5AD5">
        <w:rPr>
          <w:rFonts w:ascii="宋体" w:hAnsi="宋体"/>
          <w:szCs w:val="21"/>
        </w:rPr>
        <w:t>/T</w:t>
      </w:r>
      <w:r w:rsidRPr="008C5AD5">
        <w:rPr>
          <w:rFonts w:ascii="宋体" w:hAnsi="宋体" w:hint="eastAsia"/>
          <w:szCs w:val="21"/>
        </w:rPr>
        <w:t xml:space="preserve"> </w:t>
      </w:r>
      <w:r w:rsidRPr="008C5AD5">
        <w:rPr>
          <w:rFonts w:ascii="宋体" w:hAnsi="宋体"/>
          <w:szCs w:val="21"/>
        </w:rPr>
        <w:t>9254.1-2021中</w:t>
      </w:r>
      <w:r w:rsidRPr="008C5AD5">
        <w:rPr>
          <w:rFonts w:ascii="宋体" w:hAnsi="宋体" w:hint="eastAsia"/>
          <w:szCs w:val="21"/>
        </w:rPr>
        <w:t>C</w:t>
      </w:r>
      <w:r w:rsidRPr="008C5AD5">
        <w:rPr>
          <w:rFonts w:ascii="宋体" w:hAnsi="宋体"/>
          <w:szCs w:val="21"/>
        </w:rPr>
        <w:t>lass A的要求。</w:t>
      </w:r>
    </w:p>
    <w:p w14:paraId="24C9062B" w14:textId="77777777" w:rsidR="003834EB" w:rsidRPr="008C5AD5" w:rsidRDefault="003834EB" w:rsidP="003834EB">
      <w:pPr>
        <w:pStyle w:val="a2"/>
        <w:spacing w:before="156" w:after="156"/>
        <w:ind w:left="0"/>
      </w:pPr>
      <w:bookmarkStart w:id="28" w:name="_Toc62659194"/>
      <w:r w:rsidRPr="008C5AD5">
        <w:rPr>
          <w:rFonts w:hint="eastAsia"/>
        </w:rPr>
        <w:t>辐射骚扰</w:t>
      </w:r>
      <w:bookmarkEnd w:id="28"/>
    </w:p>
    <w:p w14:paraId="4EFE623B" w14:textId="77777777" w:rsidR="003834EB" w:rsidRPr="008C5AD5" w:rsidRDefault="003834EB" w:rsidP="003834EB">
      <w:pPr>
        <w:ind w:firstLineChars="200" w:firstLine="420"/>
        <w:rPr>
          <w:rFonts w:ascii="宋体" w:hAnsi="宋体"/>
          <w:szCs w:val="21"/>
        </w:rPr>
      </w:pPr>
      <w:r w:rsidRPr="008C5AD5">
        <w:rPr>
          <w:rFonts w:ascii="宋体" w:hAnsi="宋体" w:hint="eastAsia"/>
          <w:szCs w:val="21"/>
        </w:rPr>
        <w:lastRenderedPageBreak/>
        <w:t>应符合GB</w:t>
      </w:r>
      <w:r w:rsidRPr="008C5AD5">
        <w:rPr>
          <w:rFonts w:ascii="宋体" w:hAnsi="宋体"/>
          <w:szCs w:val="21"/>
        </w:rPr>
        <w:t>/T</w:t>
      </w:r>
      <w:r w:rsidRPr="008C5AD5">
        <w:rPr>
          <w:rFonts w:ascii="宋体" w:hAnsi="宋体" w:hint="eastAsia"/>
          <w:szCs w:val="21"/>
        </w:rPr>
        <w:t xml:space="preserve"> </w:t>
      </w:r>
      <w:r w:rsidRPr="008C5AD5">
        <w:rPr>
          <w:rFonts w:ascii="宋体" w:hAnsi="宋体"/>
          <w:szCs w:val="21"/>
        </w:rPr>
        <w:t>9254.1-2021中</w:t>
      </w:r>
      <w:r w:rsidRPr="008C5AD5">
        <w:rPr>
          <w:rFonts w:ascii="宋体" w:hAnsi="宋体" w:hint="eastAsia"/>
          <w:szCs w:val="21"/>
        </w:rPr>
        <w:t>C</w:t>
      </w:r>
      <w:r w:rsidRPr="008C5AD5">
        <w:rPr>
          <w:rFonts w:ascii="宋体" w:hAnsi="宋体"/>
          <w:szCs w:val="21"/>
        </w:rPr>
        <w:t>lass A的要求。</w:t>
      </w:r>
    </w:p>
    <w:p w14:paraId="49998A6E" w14:textId="3399CAD9" w:rsidR="000D7D5B" w:rsidRPr="00F67680" w:rsidRDefault="000D7D5B" w:rsidP="000D7D5B">
      <w:pPr>
        <w:pStyle w:val="a1"/>
        <w:spacing w:before="156" w:after="156"/>
        <w:ind w:left="0"/>
        <w:rPr>
          <w:rFonts w:ascii="宋体" w:eastAsia="宋体" w:hAnsi="宋体"/>
        </w:rPr>
      </w:pPr>
      <w:bookmarkStart w:id="29" w:name="_Toc62659195"/>
      <w:bookmarkStart w:id="30" w:name="_Toc63263107"/>
      <w:bookmarkEnd w:id="19"/>
      <w:bookmarkEnd w:id="20"/>
      <w:r w:rsidRPr="00F67680">
        <w:rPr>
          <w:rFonts w:hint="eastAsia"/>
        </w:rPr>
        <w:t>安全性</w:t>
      </w:r>
      <w:r w:rsidRPr="00F67680">
        <w:t>要求</w:t>
      </w:r>
      <w:bookmarkEnd w:id="29"/>
      <w:bookmarkEnd w:id="30"/>
    </w:p>
    <w:p w14:paraId="226067D8" w14:textId="7BEC19F8" w:rsidR="000D7D5B" w:rsidRPr="00C76DA9" w:rsidRDefault="000D7D5B" w:rsidP="00E3571B">
      <w:pPr>
        <w:pStyle w:val="a2"/>
        <w:spacing w:before="156" w:after="156"/>
        <w:ind w:left="0"/>
      </w:pPr>
      <w:bookmarkStart w:id="31" w:name="_Toc62659196"/>
      <w:r w:rsidRPr="00C76DA9">
        <w:rPr>
          <w:rFonts w:hint="eastAsia"/>
        </w:rPr>
        <w:t>标记</w:t>
      </w:r>
      <w:r w:rsidRPr="00C76DA9">
        <w:t>与说明</w:t>
      </w:r>
      <w:bookmarkEnd w:id="31"/>
    </w:p>
    <w:p w14:paraId="677C80B0" w14:textId="77777777" w:rsidR="000D7D5B" w:rsidRPr="00C76DA9" w:rsidRDefault="000D7D5B" w:rsidP="000D7D5B">
      <w:pPr>
        <w:ind w:firstLineChars="200" w:firstLine="420"/>
        <w:rPr>
          <w:rFonts w:ascii="宋体" w:hAnsi="宋体"/>
          <w:szCs w:val="21"/>
        </w:rPr>
      </w:pPr>
      <w:r w:rsidRPr="00C76DA9">
        <w:rPr>
          <w:rFonts w:ascii="宋体" w:hAnsi="宋体" w:hint="eastAsia"/>
          <w:szCs w:val="21"/>
        </w:rPr>
        <w:t xml:space="preserve">应符合GB </w:t>
      </w:r>
      <w:r w:rsidRPr="00C76DA9">
        <w:rPr>
          <w:rFonts w:ascii="宋体" w:hAnsi="宋体"/>
          <w:szCs w:val="21"/>
        </w:rPr>
        <w:t>8898-2011</w:t>
      </w:r>
      <w:r w:rsidRPr="00C76DA9">
        <w:rPr>
          <w:rFonts w:ascii="宋体" w:hAnsi="宋体" w:hint="eastAsia"/>
          <w:szCs w:val="21"/>
        </w:rPr>
        <w:t>中第5章</w:t>
      </w:r>
      <w:r w:rsidRPr="00C76DA9">
        <w:rPr>
          <w:rFonts w:ascii="宋体" w:hAnsi="宋体"/>
          <w:szCs w:val="21"/>
        </w:rPr>
        <w:t>的要求。</w:t>
      </w:r>
    </w:p>
    <w:p w14:paraId="19D82A1C" w14:textId="3D1EB84B" w:rsidR="000D7D5B" w:rsidRPr="00C76DA9" w:rsidRDefault="000D7D5B" w:rsidP="00E3571B">
      <w:pPr>
        <w:pStyle w:val="a2"/>
        <w:spacing w:before="156" w:after="156"/>
        <w:ind w:left="0"/>
      </w:pPr>
      <w:bookmarkStart w:id="32" w:name="_Toc62659199"/>
      <w:r w:rsidRPr="00C76DA9">
        <w:rPr>
          <w:rFonts w:hint="eastAsia"/>
        </w:rPr>
        <w:t>抗电强度</w:t>
      </w:r>
      <w:bookmarkEnd w:id="32"/>
    </w:p>
    <w:p w14:paraId="14D43763" w14:textId="77777777" w:rsidR="000D7D5B" w:rsidRPr="00C76DA9" w:rsidRDefault="000D7D5B" w:rsidP="000D7D5B">
      <w:pPr>
        <w:ind w:firstLineChars="200" w:firstLine="420"/>
        <w:rPr>
          <w:rFonts w:ascii="宋体" w:hAnsi="宋体"/>
          <w:szCs w:val="21"/>
        </w:rPr>
      </w:pPr>
      <w:r w:rsidRPr="00C76DA9">
        <w:rPr>
          <w:rFonts w:ascii="宋体" w:hAnsi="宋体" w:hint="eastAsia"/>
          <w:szCs w:val="21"/>
        </w:rPr>
        <w:t xml:space="preserve">应符合GB </w:t>
      </w:r>
      <w:r w:rsidRPr="00C76DA9">
        <w:rPr>
          <w:rFonts w:ascii="宋体" w:hAnsi="宋体"/>
          <w:szCs w:val="21"/>
        </w:rPr>
        <w:t>8898-2011</w:t>
      </w:r>
      <w:r w:rsidRPr="00C76DA9">
        <w:rPr>
          <w:rFonts w:ascii="宋体" w:hAnsi="宋体" w:hint="eastAsia"/>
          <w:szCs w:val="21"/>
        </w:rPr>
        <w:t>中1</w:t>
      </w:r>
      <w:r w:rsidRPr="00C76DA9">
        <w:rPr>
          <w:rFonts w:ascii="宋体" w:hAnsi="宋体"/>
          <w:szCs w:val="21"/>
        </w:rPr>
        <w:t>0.3的要求。</w:t>
      </w:r>
    </w:p>
    <w:p w14:paraId="10794655" w14:textId="08EC544C" w:rsidR="000D7D5B" w:rsidRPr="00C76DA9" w:rsidRDefault="000D7D5B" w:rsidP="00E3571B">
      <w:pPr>
        <w:pStyle w:val="a2"/>
        <w:spacing w:before="156" w:after="156"/>
        <w:ind w:left="0"/>
      </w:pPr>
      <w:bookmarkStart w:id="33" w:name="_Toc62659204"/>
      <w:r w:rsidRPr="00C76DA9">
        <w:rPr>
          <w:rFonts w:hint="eastAsia"/>
        </w:rPr>
        <w:t>温升</w:t>
      </w:r>
      <w:bookmarkEnd w:id="33"/>
    </w:p>
    <w:p w14:paraId="178BDD4F" w14:textId="77777777" w:rsidR="000D7D5B" w:rsidRPr="00C76DA9" w:rsidRDefault="000D7D5B" w:rsidP="000D7D5B">
      <w:pPr>
        <w:ind w:firstLineChars="200" w:firstLine="420"/>
        <w:rPr>
          <w:rFonts w:ascii="宋体" w:hAnsi="宋体"/>
          <w:szCs w:val="21"/>
        </w:rPr>
      </w:pPr>
      <w:r w:rsidRPr="00C76DA9">
        <w:rPr>
          <w:rFonts w:ascii="宋体" w:hAnsi="宋体" w:hint="eastAsia"/>
          <w:szCs w:val="21"/>
        </w:rPr>
        <w:t xml:space="preserve">应符合GB </w:t>
      </w:r>
      <w:r w:rsidRPr="00C76DA9">
        <w:rPr>
          <w:rFonts w:ascii="宋体" w:hAnsi="宋体"/>
          <w:szCs w:val="21"/>
        </w:rPr>
        <w:t>8898-2011</w:t>
      </w:r>
      <w:r w:rsidRPr="00C76DA9">
        <w:rPr>
          <w:rFonts w:ascii="宋体" w:hAnsi="宋体" w:hint="eastAsia"/>
          <w:szCs w:val="21"/>
        </w:rPr>
        <w:t>中第</w:t>
      </w:r>
      <w:r w:rsidRPr="00C76DA9">
        <w:rPr>
          <w:rFonts w:ascii="宋体" w:hAnsi="宋体"/>
          <w:szCs w:val="21"/>
        </w:rPr>
        <w:t>7</w:t>
      </w:r>
      <w:r w:rsidRPr="00C76DA9">
        <w:rPr>
          <w:rFonts w:ascii="宋体" w:hAnsi="宋体" w:hint="eastAsia"/>
          <w:szCs w:val="21"/>
        </w:rPr>
        <w:t>章</w:t>
      </w:r>
      <w:r w:rsidRPr="00C76DA9">
        <w:rPr>
          <w:rFonts w:ascii="宋体" w:hAnsi="宋体"/>
          <w:szCs w:val="21"/>
        </w:rPr>
        <w:t>的要求。</w:t>
      </w:r>
    </w:p>
    <w:p w14:paraId="6BB5DC8A" w14:textId="4798B704" w:rsidR="000D7D5B" w:rsidRPr="00C76DA9" w:rsidRDefault="000D7D5B" w:rsidP="00E3571B">
      <w:pPr>
        <w:pStyle w:val="a2"/>
        <w:spacing w:before="156" w:after="156"/>
        <w:ind w:left="0"/>
      </w:pPr>
      <w:bookmarkStart w:id="34" w:name="_Toc62659205"/>
      <w:r w:rsidRPr="00C76DA9">
        <w:rPr>
          <w:rFonts w:hint="eastAsia"/>
        </w:rPr>
        <w:t>阻燃</w:t>
      </w:r>
      <w:bookmarkEnd w:id="34"/>
    </w:p>
    <w:p w14:paraId="3ADA86DB" w14:textId="77777777" w:rsidR="000D7D5B" w:rsidRPr="00C76DA9" w:rsidRDefault="000D7D5B" w:rsidP="000D7D5B">
      <w:pPr>
        <w:ind w:firstLineChars="200" w:firstLine="420"/>
        <w:rPr>
          <w:rFonts w:ascii="宋体" w:hAnsi="宋体"/>
          <w:szCs w:val="21"/>
        </w:rPr>
      </w:pPr>
      <w:r w:rsidRPr="00C76DA9">
        <w:rPr>
          <w:rFonts w:ascii="宋体" w:hAnsi="宋体" w:hint="eastAsia"/>
          <w:szCs w:val="21"/>
        </w:rPr>
        <w:t xml:space="preserve">应符合GB </w:t>
      </w:r>
      <w:r w:rsidRPr="00C76DA9">
        <w:rPr>
          <w:rFonts w:ascii="宋体" w:hAnsi="宋体"/>
          <w:szCs w:val="21"/>
        </w:rPr>
        <w:t>8898-2011</w:t>
      </w:r>
      <w:r w:rsidRPr="00C76DA9">
        <w:rPr>
          <w:rFonts w:ascii="宋体" w:hAnsi="宋体" w:hint="eastAsia"/>
          <w:szCs w:val="21"/>
        </w:rPr>
        <w:t>中第</w:t>
      </w:r>
      <w:r w:rsidRPr="00C76DA9">
        <w:rPr>
          <w:rFonts w:ascii="宋体" w:hAnsi="宋体"/>
          <w:szCs w:val="21"/>
        </w:rPr>
        <w:t>20</w:t>
      </w:r>
      <w:r w:rsidRPr="00C76DA9">
        <w:rPr>
          <w:rFonts w:ascii="宋体" w:hAnsi="宋体" w:hint="eastAsia"/>
          <w:szCs w:val="21"/>
        </w:rPr>
        <w:t>章</w:t>
      </w:r>
      <w:r w:rsidRPr="00C76DA9">
        <w:rPr>
          <w:rFonts w:ascii="宋体" w:hAnsi="宋体"/>
          <w:szCs w:val="21"/>
        </w:rPr>
        <w:t>的要求。</w:t>
      </w:r>
    </w:p>
    <w:p w14:paraId="6C74489C" w14:textId="33EAF39E" w:rsidR="000D7D5B" w:rsidRPr="00F67680" w:rsidRDefault="000D7D5B" w:rsidP="000D7D5B">
      <w:pPr>
        <w:pStyle w:val="a1"/>
        <w:spacing w:before="156" w:after="156"/>
        <w:ind w:left="0"/>
        <w:rPr>
          <w:rFonts w:ascii="宋体" w:eastAsia="宋体" w:hAnsi="宋体"/>
        </w:rPr>
      </w:pPr>
      <w:bookmarkStart w:id="35" w:name="_Toc62659206"/>
      <w:bookmarkStart w:id="36" w:name="_Toc63263108"/>
      <w:r w:rsidRPr="00F67680">
        <w:rPr>
          <w:rFonts w:hint="eastAsia"/>
        </w:rPr>
        <w:t>稳定性</w:t>
      </w:r>
      <w:r w:rsidRPr="00F67680">
        <w:t>要求</w:t>
      </w:r>
      <w:bookmarkEnd w:id="35"/>
      <w:bookmarkEnd w:id="36"/>
    </w:p>
    <w:p w14:paraId="44128CB2" w14:textId="1EF77677" w:rsidR="000D7D5B" w:rsidRDefault="00640B91" w:rsidP="000D7D5B">
      <w:pPr>
        <w:ind w:firstLineChars="200" w:firstLine="420"/>
        <w:rPr>
          <w:rFonts w:ascii="宋体" w:hAnsi="宋体"/>
          <w:szCs w:val="21"/>
        </w:rPr>
      </w:pPr>
      <w:r w:rsidRPr="00640B91">
        <w:rPr>
          <w:rFonts w:ascii="宋体" w:hAnsi="宋体" w:hint="eastAsia"/>
          <w:szCs w:val="21"/>
        </w:rPr>
        <w:t>在正常工作条件下，循环充放电5</w:t>
      </w:r>
      <w:r>
        <w:rPr>
          <w:rFonts w:ascii="宋体" w:hAnsi="宋体" w:hint="eastAsia"/>
          <w:szCs w:val="21"/>
        </w:rPr>
        <w:t>次</w:t>
      </w:r>
      <w:r w:rsidR="00C76DA9" w:rsidRPr="0074507F">
        <w:rPr>
          <w:rFonts w:ascii="宋体" w:hAnsi="宋体" w:hint="eastAsia"/>
          <w:szCs w:val="21"/>
        </w:rPr>
        <w:t>。</w:t>
      </w:r>
    </w:p>
    <w:p w14:paraId="168869A2" w14:textId="72A55C0B" w:rsidR="00C747B7" w:rsidRDefault="00C747B7" w:rsidP="000D7D5B">
      <w:pPr>
        <w:ind w:firstLineChars="200" w:firstLine="420"/>
        <w:rPr>
          <w:rFonts w:ascii="宋体" w:hAnsi="宋体"/>
          <w:szCs w:val="21"/>
        </w:rPr>
      </w:pPr>
      <w:r w:rsidRPr="00C747B7">
        <w:rPr>
          <w:rFonts w:ascii="宋体" w:hAnsi="宋体" w:hint="eastAsia"/>
          <w:szCs w:val="21"/>
        </w:rPr>
        <w:t>在正常工作条件下，</w:t>
      </w:r>
      <w:r w:rsidR="00D105C4">
        <w:rPr>
          <w:rFonts w:ascii="宋体" w:hAnsi="宋体" w:hint="eastAsia"/>
          <w:szCs w:val="21"/>
        </w:rPr>
        <w:t>设备满电状态，</w:t>
      </w:r>
      <w:r w:rsidR="00D105C4" w:rsidRPr="00D105C4">
        <w:rPr>
          <w:rFonts w:ascii="宋体" w:hAnsi="宋体" w:hint="eastAsia"/>
          <w:szCs w:val="21"/>
        </w:rPr>
        <w:t>采用最大声压</w:t>
      </w:r>
      <w:r w:rsidR="00EA3FDF">
        <w:rPr>
          <w:rFonts w:ascii="宋体" w:hAnsi="宋体" w:hint="eastAsia"/>
          <w:szCs w:val="21"/>
        </w:rPr>
        <w:t>级</w:t>
      </w:r>
      <w:r w:rsidR="00D105C4" w:rsidRPr="00D105C4">
        <w:rPr>
          <w:rFonts w:ascii="宋体" w:hAnsi="宋体" w:hint="eastAsia"/>
          <w:szCs w:val="21"/>
        </w:rPr>
        <w:t>开启设备，</w:t>
      </w:r>
      <w:r w:rsidRPr="00C747B7">
        <w:rPr>
          <w:rFonts w:ascii="宋体" w:hAnsi="宋体" w:hint="eastAsia"/>
          <w:szCs w:val="21"/>
        </w:rPr>
        <w:t>可以持续工作</w:t>
      </w:r>
      <w:r w:rsidR="00D105C4">
        <w:rPr>
          <w:rFonts w:ascii="宋体" w:hAnsi="宋体" w:hint="eastAsia"/>
          <w:szCs w:val="21"/>
        </w:rPr>
        <w:t>时间</w:t>
      </w:r>
      <w:r w:rsidR="00D105C4" w:rsidRPr="00D105C4">
        <w:rPr>
          <w:rFonts w:ascii="宋体" w:hAnsi="宋体" w:hint="eastAsia"/>
          <w:szCs w:val="21"/>
        </w:rPr>
        <w:t>≥</w:t>
      </w:r>
      <w:r w:rsidRPr="00C747B7">
        <w:rPr>
          <w:rFonts w:ascii="宋体" w:hAnsi="宋体" w:hint="eastAsia"/>
          <w:szCs w:val="21"/>
        </w:rPr>
        <w:t>30分钟。</w:t>
      </w:r>
    </w:p>
    <w:p w14:paraId="421DE891" w14:textId="6432706E" w:rsidR="00C747B7" w:rsidRPr="00C747B7" w:rsidRDefault="00C747B7" w:rsidP="00C747B7">
      <w:pPr>
        <w:ind w:firstLineChars="200" w:firstLine="420"/>
        <w:rPr>
          <w:rFonts w:ascii="宋体" w:hAnsi="宋体"/>
          <w:szCs w:val="21"/>
        </w:rPr>
      </w:pPr>
      <w:r w:rsidRPr="00C747B7">
        <w:rPr>
          <w:rFonts w:ascii="宋体" w:hAnsi="宋体" w:hint="eastAsia"/>
          <w:szCs w:val="21"/>
        </w:rPr>
        <w:t>在正常工作条件下，面对外界，在一定时间内能够保持物理参数恒定性的能力，可以克服环境变化，而不改变自身状态。</w:t>
      </w:r>
    </w:p>
    <w:p w14:paraId="5471C18C" w14:textId="49210BE1" w:rsidR="00C747B7" w:rsidRPr="0074507F" w:rsidRDefault="00C747B7" w:rsidP="00C747B7">
      <w:pPr>
        <w:ind w:firstLineChars="200" w:firstLine="420"/>
        <w:rPr>
          <w:rFonts w:ascii="宋体" w:hAnsi="宋体"/>
          <w:szCs w:val="21"/>
        </w:rPr>
      </w:pPr>
      <w:r w:rsidRPr="00C747B7">
        <w:rPr>
          <w:rFonts w:ascii="宋体" w:hAnsi="宋体" w:hint="eastAsia"/>
          <w:szCs w:val="21"/>
        </w:rPr>
        <w:t>在正常工作条件下，连续工作</w:t>
      </w:r>
      <w:r w:rsidR="00DE5372">
        <w:rPr>
          <w:rFonts w:ascii="宋体" w:hAnsi="宋体"/>
          <w:szCs w:val="21"/>
        </w:rPr>
        <w:t>3</w:t>
      </w:r>
      <w:r w:rsidR="00DE5372">
        <w:rPr>
          <w:rFonts w:ascii="宋体" w:hAnsi="宋体" w:hint="eastAsia"/>
          <w:szCs w:val="21"/>
        </w:rPr>
        <w:t>小时</w:t>
      </w:r>
      <w:r w:rsidRPr="00C747B7">
        <w:rPr>
          <w:rFonts w:ascii="宋体" w:hAnsi="宋体" w:hint="eastAsia"/>
          <w:szCs w:val="21"/>
        </w:rPr>
        <w:t>后不应出现任何故障。</w:t>
      </w:r>
    </w:p>
    <w:p w14:paraId="16AC649B" w14:textId="4AC99789" w:rsidR="000D7D5B" w:rsidRPr="00670505" w:rsidRDefault="000D7D5B" w:rsidP="00E3571B">
      <w:pPr>
        <w:pStyle w:val="a0"/>
        <w:spacing w:before="312" w:after="312"/>
      </w:pPr>
      <w:bookmarkStart w:id="37" w:name="_Toc62659207"/>
      <w:bookmarkStart w:id="38" w:name="_Toc63263109"/>
      <w:r w:rsidRPr="00670505">
        <w:rPr>
          <w:rFonts w:hint="eastAsia"/>
        </w:rPr>
        <w:t>试验</w:t>
      </w:r>
      <w:r w:rsidRPr="00670505">
        <w:t>方法</w:t>
      </w:r>
      <w:bookmarkEnd w:id="37"/>
      <w:bookmarkEnd w:id="38"/>
    </w:p>
    <w:p w14:paraId="6E9C3CE9" w14:textId="5181A7D6" w:rsidR="000D7D5B" w:rsidRPr="00670505" w:rsidRDefault="000D7D5B" w:rsidP="000D7D5B">
      <w:pPr>
        <w:pStyle w:val="a1"/>
        <w:spacing w:before="156" w:after="156"/>
        <w:ind w:left="0"/>
      </w:pPr>
      <w:bookmarkStart w:id="39" w:name="_Toc62659208"/>
      <w:bookmarkStart w:id="40" w:name="_Toc63263110"/>
      <w:r w:rsidRPr="00670505">
        <w:rPr>
          <w:rFonts w:hint="eastAsia"/>
        </w:rPr>
        <w:t>测试</w:t>
      </w:r>
      <w:r w:rsidRPr="00670505">
        <w:t>环境</w:t>
      </w:r>
      <w:bookmarkEnd w:id="39"/>
      <w:bookmarkEnd w:id="40"/>
    </w:p>
    <w:p w14:paraId="7AD9B618" w14:textId="41A575AD" w:rsidR="000D7D5B" w:rsidRPr="002D04F3" w:rsidRDefault="00670505" w:rsidP="000D7D5B">
      <w:pPr>
        <w:ind w:firstLineChars="200" w:firstLine="420"/>
        <w:rPr>
          <w:rFonts w:ascii="宋体" w:hAnsi="宋体"/>
          <w:szCs w:val="21"/>
        </w:rPr>
      </w:pPr>
      <w:r w:rsidRPr="002D04F3">
        <w:rPr>
          <w:rFonts w:ascii="宋体" w:hAnsi="宋体" w:hint="eastAsia"/>
          <w:szCs w:val="21"/>
        </w:rPr>
        <w:t>本文件</w:t>
      </w:r>
      <w:r w:rsidR="000D7D5B" w:rsidRPr="002D04F3">
        <w:rPr>
          <w:rFonts w:ascii="宋体" w:hAnsi="宋体"/>
          <w:szCs w:val="21"/>
        </w:rPr>
        <w:t>中</w:t>
      </w:r>
      <w:r w:rsidR="000D7D5B" w:rsidRPr="002D04F3">
        <w:rPr>
          <w:rFonts w:ascii="宋体" w:hAnsi="宋体" w:hint="eastAsia"/>
          <w:szCs w:val="21"/>
        </w:rPr>
        <w:t>除</w:t>
      </w:r>
      <w:r w:rsidR="000D7D5B" w:rsidRPr="002D04F3">
        <w:rPr>
          <w:rFonts w:ascii="宋体" w:hAnsi="宋体"/>
          <w:szCs w:val="21"/>
        </w:rPr>
        <w:t>特殊要求外，其他试验均在下</w:t>
      </w:r>
      <w:r w:rsidR="000D7D5B" w:rsidRPr="002D04F3">
        <w:rPr>
          <w:rFonts w:ascii="宋体" w:hAnsi="宋体" w:hint="eastAsia"/>
          <w:szCs w:val="21"/>
        </w:rPr>
        <w:t>述</w:t>
      </w:r>
      <w:r w:rsidR="000D7D5B" w:rsidRPr="002D04F3">
        <w:rPr>
          <w:rFonts w:ascii="宋体" w:hAnsi="宋体"/>
          <w:szCs w:val="21"/>
        </w:rPr>
        <w:t>标准大气条件下进行：</w:t>
      </w:r>
    </w:p>
    <w:p w14:paraId="0D2BB5E0" w14:textId="071D62FE" w:rsidR="000D7D5B" w:rsidRPr="002D04F3" w:rsidRDefault="000D7D5B" w:rsidP="000D7D5B">
      <w:pPr>
        <w:ind w:firstLineChars="200" w:firstLine="420"/>
        <w:rPr>
          <w:rFonts w:ascii="宋体" w:hAnsi="宋体"/>
          <w:szCs w:val="21"/>
        </w:rPr>
      </w:pPr>
      <w:r w:rsidRPr="002D04F3">
        <w:rPr>
          <w:rFonts w:ascii="宋体" w:hAnsi="宋体" w:hint="eastAsia"/>
          <w:szCs w:val="21"/>
        </w:rPr>
        <w:t>——温度</w:t>
      </w:r>
      <w:r w:rsidRPr="002D04F3">
        <w:rPr>
          <w:rFonts w:ascii="宋体" w:hAnsi="宋体"/>
          <w:szCs w:val="21"/>
        </w:rPr>
        <w:t>：</w:t>
      </w:r>
      <w:r w:rsidRPr="002D04F3">
        <w:rPr>
          <w:rFonts w:ascii="宋体" w:hAnsi="宋体" w:hint="eastAsia"/>
          <w:szCs w:val="21"/>
        </w:rPr>
        <w:t>0</w:t>
      </w:r>
      <w:r w:rsidR="00446552" w:rsidRPr="002D04F3">
        <w:rPr>
          <w:rFonts w:ascii="宋体" w:hAnsi="宋体" w:hint="eastAsia"/>
          <w:szCs w:val="21"/>
        </w:rPr>
        <w:t>℃</w:t>
      </w:r>
      <w:r w:rsidRPr="002D04F3">
        <w:rPr>
          <w:rFonts w:ascii="宋体" w:hAnsi="宋体" w:hint="eastAsia"/>
          <w:szCs w:val="21"/>
        </w:rPr>
        <w:t>～</w:t>
      </w:r>
      <w:r w:rsidR="004E3860" w:rsidRPr="002D04F3">
        <w:rPr>
          <w:rFonts w:ascii="宋体" w:hAnsi="宋体"/>
          <w:szCs w:val="21"/>
        </w:rPr>
        <w:t>4</w:t>
      </w:r>
      <w:r w:rsidRPr="002D04F3">
        <w:rPr>
          <w:rFonts w:ascii="宋体" w:hAnsi="宋体" w:hint="eastAsia"/>
          <w:szCs w:val="21"/>
        </w:rPr>
        <w:t>0</w:t>
      </w:r>
      <w:r w:rsidR="00446552" w:rsidRPr="002D04F3">
        <w:rPr>
          <w:rFonts w:ascii="宋体" w:hAnsi="宋体" w:hint="eastAsia"/>
          <w:szCs w:val="21"/>
        </w:rPr>
        <w:t>℃</w:t>
      </w:r>
      <w:r w:rsidRPr="002D04F3">
        <w:rPr>
          <w:rFonts w:ascii="宋体" w:hAnsi="宋体" w:hint="eastAsia"/>
          <w:szCs w:val="21"/>
        </w:rPr>
        <w:t xml:space="preserve"> ；</w:t>
      </w:r>
    </w:p>
    <w:p w14:paraId="60ED0F4A" w14:textId="77777777" w:rsidR="000D7D5B" w:rsidRPr="002D04F3" w:rsidRDefault="000D7D5B" w:rsidP="000D7D5B">
      <w:pPr>
        <w:ind w:firstLineChars="200" w:firstLine="420"/>
        <w:rPr>
          <w:rFonts w:ascii="宋体" w:hAnsi="宋体"/>
          <w:szCs w:val="21"/>
        </w:rPr>
      </w:pPr>
      <w:r w:rsidRPr="002D04F3">
        <w:rPr>
          <w:rFonts w:ascii="宋体" w:hAnsi="宋体" w:hint="eastAsia"/>
          <w:szCs w:val="21"/>
        </w:rPr>
        <w:t>——相对</w:t>
      </w:r>
      <w:r w:rsidRPr="002D04F3">
        <w:rPr>
          <w:rFonts w:ascii="宋体" w:hAnsi="宋体"/>
          <w:szCs w:val="21"/>
        </w:rPr>
        <w:t>湿度：</w:t>
      </w:r>
      <w:r w:rsidRPr="002D04F3">
        <w:rPr>
          <w:rFonts w:ascii="宋体" w:hAnsi="宋体" w:hint="eastAsia"/>
          <w:szCs w:val="21"/>
        </w:rPr>
        <w:t>20</w:t>
      </w:r>
      <w:r w:rsidRPr="002D04F3">
        <w:rPr>
          <w:rFonts w:ascii="宋体" w:hAnsi="宋体"/>
          <w:szCs w:val="21"/>
        </w:rPr>
        <w:t>%RH</w:t>
      </w:r>
      <w:r w:rsidRPr="002D04F3">
        <w:rPr>
          <w:rFonts w:ascii="宋体" w:hAnsi="宋体" w:hint="eastAsia"/>
          <w:szCs w:val="21"/>
        </w:rPr>
        <w:t>～93</w:t>
      </w:r>
      <w:r w:rsidRPr="002D04F3">
        <w:rPr>
          <w:rFonts w:ascii="宋体" w:hAnsi="宋体"/>
          <w:szCs w:val="21"/>
        </w:rPr>
        <w:t>%RH</w:t>
      </w:r>
      <w:r w:rsidRPr="002D04F3">
        <w:rPr>
          <w:rFonts w:ascii="宋体" w:hAnsi="宋体" w:hint="eastAsia"/>
          <w:szCs w:val="21"/>
        </w:rPr>
        <w:t>；</w:t>
      </w:r>
    </w:p>
    <w:p w14:paraId="01707D94" w14:textId="77777777" w:rsidR="000D7D5B" w:rsidRPr="002D04F3" w:rsidRDefault="000D7D5B" w:rsidP="000D7D5B">
      <w:pPr>
        <w:ind w:firstLineChars="200" w:firstLine="420"/>
        <w:rPr>
          <w:rFonts w:ascii="宋体" w:hAnsi="宋体"/>
          <w:szCs w:val="21"/>
        </w:rPr>
      </w:pPr>
      <w:r w:rsidRPr="002D04F3">
        <w:rPr>
          <w:rFonts w:ascii="宋体" w:hAnsi="宋体"/>
          <w:szCs w:val="21"/>
        </w:rPr>
        <w:t>——大气压力：</w:t>
      </w:r>
      <w:r w:rsidRPr="002D04F3">
        <w:rPr>
          <w:rFonts w:ascii="宋体" w:hAnsi="宋体" w:hint="eastAsia"/>
          <w:szCs w:val="21"/>
        </w:rPr>
        <w:t>86</w:t>
      </w:r>
      <w:r w:rsidRPr="002D04F3">
        <w:rPr>
          <w:rFonts w:ascii="宋体" w:hAnsi="宋体"/>
          <w:szCs w:val="21"/>
        </w:rPr>
        <w:t>kPa</w:t>
      </w:r>
      <w:r w:rsidRPr="002D04F3">
        <w:rPr>
          <w:rFonts w:ascii="宋体" w:hAnsi="宋体" w:hint="eastAsia"/>
          <w:szCs w:val="21"/>
        </w:rPr>
        <w:t>～106</w:t>
      </w:r>
      <w:r w:rsidRPr="002D04F3">
        <w:rPr>
          <w:rFonts w:ascii="宋体" w:hAnsi="宋体"/>
          <w:szCs w:val="21"/>
        </w:rPr>
        <w:t>kPa。</w:t>
      </w:r>
    </w:p>
    <w:p w14:paraId="119E2269" w14:textId="19AFA664" w:rsidR="000D7D5B" w:rsidRPr="002D04F3" w:rsidRDefault="000D7D5B" w:rsidP="00446552">
      <w:pPr>
        <w:pStyle w:val="a1"/>
        <w:spacing w:before="156" w:after="156"/>
        <w:ind w:left="0"/>
      </w:pPr>
      <w:bookmarkStart w:id="41" w:name="_Toc62659210"/>
      <w:r w:rsidRPr="002D04F3">
        <w:rPr>
          <w:rFonts w:hint="eastAsia"/>
        </w:rPr>
        <w:t>外观</w:t>
      </w:r>
      <w:r w:rsidRPr="002D04F3">
        <w:t>试验</w:t>
      </w:r>
      <w:bookmarkEnd w:id="41"/>
    </w:p>
    <w:p w14:paraId="58D6DD66" w14:textId="77777777" w:rsidR="00F30B4B" w:rsidRDefault="000D7D5B" w:rsidP="000D7D5B">
      <w:pPr>
        <w:ind w:firstLineChars="200" w:firstLine="420"/>
        <w:rPr>
          <w:rFonts w:ascii="宋体" w:hAnsi="宋体"/>
          <w:szCs w:val="21"/>
        </w:rPr>
      </w:pPr>
      <w:r w:rsidRPr="002D04F3">
        <w:rPr>
          <w:rFonts w:ascii="宋体" w:hAnsi="宋体" w:hint="eastAsia"/>
          <w:szCs w:val="21"/>
        </w:rPr>
        <w:t>目视检验</w:t>
      </w:r>
      <w:r w:rsidR="00F30B4B">
        <w:rPr>
          <w:rFonts w:ascii="宋体" w:hAnsi="宋体" w:hint="eastAsia"/>
          <w:szCs w:val="21"/>
        </w:rPr>
        <w:t>。</w:t>
      </w:r>
    </w:p>
    <w:p w14:paraId="7A9AD7A1" w14:textId="36DCDBD7" w:rsidR="000D7D5B" w:rsidRDefault="00F30B4B" w:rsidP="000D7D5B">
      <w:pPr>
        <w:ind w:firstLineChars="200" w:firstLine="420"/>
        <w:rPr>
          <w:rFonts w:ascii="宋体" w:hAnsi="宋体"/>
          <w:szCs w:val="21"/>
        </w:rPr>
      </w:pPr>
      <w:r w:rsidRPr="00F30B4B">
        <w:rPr>
          <w:rFonts w:ascii="宋体" w:hAnsi="宋体" w:hint="eastAsia"/>
          <w:szCs w:val="21"/>
        </w:rPr>
        <w:t>外观组成和光源，表面无锈浊，涂覆层没有剥落或气泡等现象</w:t>
      </w:r>
      <w:r>
        <w:rPr>
          <w:rFonts w:ascii="宋体" w:hAnsi="宋体" w:hint="eastAsia"/>
          <w:szCs w:val="21"/>
        </w:rPr>
        <w:t>，</w:t>
      </w:r>
      <w:r w:rsidRPr="00F30B4B">
        <w:rPr>
          <w:rFonts w:ascii="宋体" w:hAnsi="宋体" w:hint="eastAsia"/>
          <w:szCs w:val="21"/>
        </w:rPr>
        <w:t>表面没有明显划伤、龟裂、破损等机械损伤，紧故部位无松动</w:t>
      </w:r>
      <w:r w:rsidR="000D7D5B" w:rsidRPr="002D04F3">
        <w:rPr>
          <w:rFonts w:ascii="宋体" w:hAnsi="宋体"/>
          <w:szCs w:val="21"/>
        </w:rPr>
        <w:t>。</w:t>
      </w:r>
    </w:p>
    <w:p w14:paraId="57D18B2C" w14:textId="6F73D119" w:rsidR="000212BA" w:rsidRPr="000212BA" w:rsidRDefault="000212BA" w:rsidP="000212BA">
      <w:pPr>
        <w:ind w:firstLineChars="200" w:firstLine="420"/>
        <w:rPr>
          <w:rFonts w:ascii="宋体" w:hAnsi="宋体" w:hint="eastAsia"/>
          <w:szCs w:val="21"/>
        </w:rPr>
      </w:pPr>
      <w:r>
        <w:rPr>
          <w:rFonts w:ascii="宋体" w:hAnsi="宋体" w:hint="eastAsia"/>
          <w:szCs w:val="21"/>
        </w:rPr>
        <w:t>外观具备产品标识，标识</w:t>
      </w:r>
      <w:r w:rsidRPr="000212BA">
        <w:rPr>
          <w:rFonts w:ascii="宋体" w:hAnsi="宋体" w:hint="eastAsia"/>
          <w:szCs w:val="21"/>
        </w:rPr>
        <w:t>采用通用符号或中/</w:t>
      </w:r>
      <w:r>
        <w:rPr>
          <w:rFonts w:ascii="宋体" w:hAnsi="宋体" w:hint="eastAsia"/>
          <w:szCs w:val="21"/>
        </w:rPr>
        <w:t>英文进行标注，标识不易被擦除，且未</w:t>
      </w:r>
      <w:r w:rsidRPr="000212BA">
        <w:rPr>
          <w:rFonts w:ascii="宋体" w:hAnsi="宋体" w:hint="eastAsia"/>
          <w:szCs w:val="21"/>
        </w:rPr>
        <w:t>出现卷边。</w:t>
      </w:r>
    </w:p>
    <w:p w14:paraId="51EA8A17" w14:textId="044E4E4E" w:rsidR="000212BA" w:rsidRDefault="000212BA" w:rsidP="000212BA">
      <w:pPr>
        <w:ind w:firstLineChars="200" w:firstLine="420"/>
        <w:rPr>
          <w:rFonts w:ascii="宋体" w:hAnsi="宋体"/>
          <w:szCs w:val="21"/>
        </w:rPr>
      </w:pPr>
      <w:r>
        <w:rPr>
          <w:rFonts w:ascii="宋体" w:hAnsi="宋体" w:hint="eastAsia"/>
          <w:szCs w:val="21"/>
        </w:rPr>
        <w:t>外观具备</w:t>
      </w:r>
      <w:r w:rsidRPr="000212BA">
        <w:rPr>
          <w:rFonts w:ascii="宋体" w:hAnsi="宋体" w:hint="eastAsia"/>
          <w:szCs w:val="21"/>
        </w:rPr>
        <w:t>明确的使用说明，使用说明采用图文结合方式进行说明。</w:t>
      </w:r>
    </w:p>
    <w:p w14:paraId="4B1EB89D" w14:textId="667F754C" w:rsidR="00A23FAD" w:rsidRPr="002D04F3" w:rsidRDefault="00A23FAD" w:rsidP="000212BA">
      <w:pPr>
        <w:ind w:firstLineChars="200" w:firstLine="420"/>
        <w:rPr>
          <w:rFonts w:ascii="宋体" w:hAnsi="宋体" w:hint="eastAsia"/>
          <w:szCs w:val="21"/>
        </w:rPr>
      </w:pPr>
      <w:r>
        <w:rPr>
          <w:rFonts w:ascii="宋体" w:hAnsi="宋体" w:hint="eastAsia"/>
          <w:szCs w:val="21"/>
        </w:rPr>
        <w:t>外观具备</w:t>
      </w:r>
      <w:r w:rsidRPr="00A23FAD">
        <w:rPr>
          <w:rFonts w:ascii="宋体" w:hAnsi="宋体" w:hint="eastAsia"/>
          <w:szCs w:val="21"/>
        </w:rPr>
        <w:t>唯一设备编号，设备编号应具备厂家前拼缩写（大写）、设备生产年月、设备序号。</w:t>
      </w:r>
    </w:p>
    <w:p w14:paraId="7E215DD0" w14:textId="0EDAEFA5" w:rsidR="004E3860" w:rsidRPr="002D04F3" w:rsidRDefault="004E3860" w:rsidP="000D7D5B">
      <w:pPr>
        <w:pStyle w:val="a1"/>
        <w:spacing w:before="156" w:after="156"/>
        <w:ind w:left="0"/>
      </w:pPr>
      <w:bookmarkStart w:id="42" w:name="_Toc62659212"/>
      <w:bookmarkStart w:id="43" w:name="_Toc63263112"/>
      <w:r w:rsidRPr="002D04F3">
        <w:rPr>
          <w:rFonts w:hint="eastAsia"/>
        </w:rPr>
        <w:t>尺寸试验</w:t>
      </w:r>
    </w:p>
    <w:p w14:paraId="002842D2" w14:textId="463E54FB" w:rsidR="004E3860" w:rsidRPr="002D04F3" w:rsidRDefault="004E3860" w:rsidP="004E3860">
      <w:pPr>
        <w:pStyle w:val="affe"/>
      </w:pPr>
      <w:r w:rsidRPr="002D04F3">
        <w:rPr>
          <w:rFonts w:hint="eastAsia"/>
        </w:rPr>
        <w:t>使用钢直尺测量。</w:t>
      </w:r>
    </w:p>
    <w:p w14:paraId="3385D97F" w14:textId="71DB1E2B" w:rsidR="000D7D5B" w:rsidRPr="002D04F3" w:rsidRDefault="000D7D5B" w:rsidP="000D7D5B">
      <w:pPr>
        <w:pStyle w:val="a1"/>
        <w:spacing w:before="156" w:after="156"/>
        <w:ind w:left="0"/>
      </w:pPr>
      <w:r w:rsidRPr="002D04F3">
        <w:rPr>
          <w:rFonts w:hint="eastAsia"/>
        </w:rPr>
        <w:t>接口</w:t>
      </w:r>
      <w:r w:rsidRPr="002D04F3">
        <w:t>试验</w:t>
      </w:r>
      <w:bookmarkEnd w:id="42"/>
      <w:bookmarkEnd w:id="43"/>
    </w:p>
    <w:p w14:paraId="30F59E67" w14:textId="21C1A852" w:rsidR="000D7D5B" w:rsidRPr="002D04F3" w:rsidRDefault="000D7D5B" w:rsidP="000D7D5B">
      <w:pPr>
        <w:ind w:firstLineChars="200" w:firstLine="420"/>
        <w:rPr>
          <w:rFonts w:ascii="宋体" w:hAnsi="宋体"/>
          <w:szCs w:val="21"/>
        </w:rPr>
      </w:pPr>
      <w:r w:rsidRPr="002D04F3">
        <w:rPr>
          <w:rFonts w:ascii="宋体" w:hAnsi="宋体" w:hint="eastAsia"/>
          <w:szCs w:val="21"/>
        </w:rPr>
        <w:lastRenderedPageBreak/>
        <w:t>目测并</w:t>
      </w:r>
      <w:r w:rsidRPr="002D04F3">
        <w:rPr>
          <w:rFonts w:ascii="宋体" w:hAnsi="宋体"/>
          <w:szCs w:val="21"/>
        </w:rPr>
        <w:t>记录设备具有的接口类型和数</w:t>
      </w:r>
      <w:r w:rsidRPr="002D04F3">
        <w:rPr>
          <w:rFonts w:ascii="宋体" w:hAnsi="宋体" w:hint="eastAsia"/>
          <w:szCs w:val="21"/>
        </w:rPr>
        <w:t>量</w:t>
      </w:r>
      <w:r w:rsidRPr="002D04F3">
        <w:rPr>
          <w:rFonts w:ascii="宋体" w:hAnsi="宋体"/>
          <w:szCs w:val="21"/>
        </w:rPr>
        <w:t>，接口连接，测试对应</w:t>
      </w:r>
      <w:r w:rsidRPr="002D04F3">
        <w:rPr>
          <w:rFonts w:ascii="宋体" w:hAnsi="宋体" w:hint="eastAsia"/>
          <w:szCs w:val="21"/>
        </w:rPr>
        <w:t>功能</w:t>
      </w:r>
      <w:r w:rsidR="00D977C9" w:rsidRPr="002D04F3">
        <w:rPr>
          <w:rFonts w:ascii="宋体" w:hAnsi="宋体" w:hint="eastAsia"/>
          <w:szCs w:val="21"/>
        </w:rPr>
        <w:t>。</w:t>
      </w:r>
    </w:p>
    <w:p w14:paraId="59CA90E9" w14:textId="0556A607" w:rsidR="000D7D5B" w:rsidRDefault="000D7D5B" w:rsidP="000D7D5B">
      <w:pPr>
        <w:pStyle w:val="a1"/>
        <w:spacing w:before="156" w:after="156"/>
        <w:ind w:left="0"/>
      </w:pPr>
      <w:bookmarkStart w:id="44" w:name="_Toc62659213"/>
      <w:bookmarkStart w:id="45" w:name="_Toc63263113"/>
      <w:r w:rsidRPr="00670505">
        <w:rPr>
          <w:rFonts w:hint="eastAsia"/>
        </w:rPr>
        <w:t>功能</w:t>
      </w:r>
      <w:r w:rsidRPr="00670505">
        <w:t>检验</w:t>
      </w:r>
      <w:bookmarkEnd w:id="44"/>
      <w:bookmarkEnd w:id="45"/>
    </w:p>
    <w:p w14:paraId="31071472" w14:textId="13874654" w:rsidR="007F7E09" w:rsidRDefault="007F7E09" w:rsidP="007F7E09">
      <w:pPr>
        <w:pStyle w:val="a2"/>
        <w:spacing w:before="156" w:after="156"/>
        <w:ind w:left="0"/>
      </w:pPr>
      <w:r>
        <w:rPr>
          <w:rFonts w:hint="eastAsia"/>
        </w:rPr>
        <w:t>声音预警</w:t>
      </w:r>
      <w:r w:rsidRPr="00EA5379">
        <w:rPr>
          <w:rFonts w:hint="eastAsia"/>
        </w:rPr>
        <w:t>功能</w:t>
      </w:r>
      <w:r>
        <w:rPr>
          <w:rFonts w:hint="eastAsia"/>
        </w:rPr>
        <w:t>检验</w:t>
      </w:r>
    </w:p>
    <w:p w14:paraId="25BB8064" w14:textId="597D610B" w:rsidR="00B739D6" w:rsidRDefault="007F7E09" w:rsidP="00843153">
      <w:pPr>
        <w:pStyle w:val="affe"/>
      </w:pPr>
      <w:r>
        <w:rPr>
          <w:rFonts w:hint="eastAsia"/>
        </w:rPr>
        <w:t>设备开启声音预警功能后，能发出</w:t>
      </w:r>
      <w:r w:rsidRPr="00FD129A">
        <w:rPr>
          <w:rFonts w:hint="eastAsia"/>
        </w:rPr>
        <w:t>高强度</w:t>
      </w:r>
      <w:r>
        <w:rPr>
          <w:rFonts w:hint="eastAsia"/>
        </w:rPr>
        <w:t>声音报警功能，</w:t>
      </w:r>
      <w:r w:rsidR="00B739D6" w:rsidRPr="00B739D6">
        <w:rPr>
          <w:rFonts w:hint="eastAsia"/>
        </w:rPr>
        <w:t>声音音量可调节</w:t>
      </w:r>
      <w:r w:rsidR="00B739D6">
        <w:rPr>
          <w:rFonts w:hint="eastAsia"/>
        </w:rPr>
        <w:t>，</w:t>
      </w:r>
      <w:r>
        <w:rPr>
          <w:rFonts w:hint="eastAsia"/>
        </w:rPr>
        <w:t>并且听觉报警信号不能发出与道路交通中使用的其他信号相同声音（如警车、救护车、消防车等使用的紧急勤务信号），</w:t>
      </w:r>
      <w:r w:rsidRPr="007F7E09">
        <w:rPr>
          <w:rFonts w:hint="eastAsia"/>
        </w:rPr>
        <w:t>即说明符合要求</w:t>
      </w:r>
      <w:r>
        <w:rPr>
          <w:rFonts w:hint="eastAsia"/>
        </w:rPr>
        <w:t>。</w:t>
      </w:r>
    </w:p>
    <w:p w14:paraId="096FE58D" w14:textId="15D55FBA" w:rsidR="007F7E09" w:rsidRDefault="007F7E09" w:rsidP="007F7E09">
      <w:pPr>
        <w:pStyle w:val="a2"/>
        <w:spacing w:before="156" w:after="156"/>
        <w:ind w:left="0"/>
      </w:pPr>
      <w:r>
        <w:rPr>
          <w:rFonts w:hint="eastAsia"/>
        </w:rPr>
        <w:t>灯光预警</w:t>
      </w:r>
      <w:r w:rsidRPr="00240969">
        <w:rPr>
          <w:rFonts w:hint="eastAsia"/>
        </w:rPr>
        <w:t>功能</w:t>
      </w:r>
      <w:r w:rsidR="002D04F3">
        <w:rPr>
          <w:rFonts w:hint="eastAsia"/>
        </w:rPr>
        <w:t>检验</w:t>
      </w:r>
    </w:p>
    <w:p w14:paraId="24C5F8D0" w14:textId="3D5BE213" w:rsidR="007F7E09" w:rsidRPr="00240969" w:rsidRDefault="002D04F3" w:rsidP="007F7E09">
      <w:pPr>
        <w:pStyle w:val="affe"/>
        <w:rPr>
          <w:color w:val="FF0000"/>
        </w:rPr>
      </w:pPr>
      <w:r>
        <w:rPr>
          <w:rFonts w:hint="eastAsia"/>
        </w:rPr>
        <w:t>设备开启灯光预警功能后，能</w:t>
      </w:r>
      <w:r w:rsidR="00D65E55">
        <w:rPr>
          <w:rFonts w:hint="eastAsia"/>
        </w:rPr>
        <w:t>打开</w:t>
      </w:r>
      <w:r w:rsidR="00B915C9">
        <w:rPr>
          <w:rFonts w:hint="eastAsia"/>
        </w:rPr>
        <w:t>或关闭</w:t>
      </w:r>
      <w:r w:rsidR="007F7E09" w:rsidRPr="00240969">
        <w:rPr>
          <w:rFonts w:hint="eastAsia"/>
        </w:rPr>
        <w:t>高强度LED爆闪灯</w:t>
      </w:r>
      <w:r w:rsidR="00D65E55">
        <w:rPr>
          <w:rFonts w:hint="eastAsia"/>
        </w:rPr>
        <w:t>，</w:t>
      </w:r>
      <w:r w:rsidR="00D65E55" w:rsidRPr="007F7E09">
        <w:rPr>
          <w:rFonts w:hint="eastAsia"/>
        </w:rPr>
        <w:t>即说明符合要求</w:t>
      </w:r>
      <w:r>
        <w:rPr>
          <w:rFonts w:hint="eastAsia"/>
        </w:rPr>
        <w:t>。</w:t>
      </w:r>
    </w:p>
    <w:p w14:paraId="59E70BF1" w14:textId="0196A2DB" w:rsidR="007F7E09" w:rsidRDefault="007F7E09" w:rsidP="007F7E09">
      <w:pPr>
        <w:pStyle w:val="a2"/>
        <w:spacing w:before="156" w:after="156"/>
        <w:ind w:left="0"/>
      </w:pPr>
      <w:r w:rsidRPr="00650892">
        <w:rPr>
          <w:rFonts w:hint="eastAsia"/>
        </w:rPr>
        <w:t>可车载充电的蓄电功能</w:t>
      </w:r>
      <w:r w:rsidR="0046386C">
        <w:rPr>
          <w:rFonts w:hint="eastAsia"/>
        </w:rPr>
        <w:t>检验</w:t>
      </w:r>
    </w:p>
    <w:p w14:paraId="0FC2083A" w14:textId="4F3C479D" w:rsidR="007F7E09" w:rsidRDefault="0046386C" w:rsidP="007F7E09">
      <w:pPr>
        <w:pStyle w:val="affe"/>
      </w:pPr>
      <w:r>
        <w:rPr>
          <w:rFonts w:hint="eastAsia"/>
        </w:rPr>
        <w:t>设备支持使用车载接口进行充电，并在充电线不连接的情况下支持正常工作</w:t>
      </w:r>
      <w:r w:rsidRPr="0046386C">
        <w:rPr>
          <w:rFonts w:hint="eastAsia"/>
        </w:rPr>
        <w:t>，即说明符合要求。</w:t>
      </w:r>
    </w:p>
    <w:p w14:paraId="21C24D39" w14:textId="4AF49E6C" w:rsidR="007F7E09" w:rsidRDefault="007F7E09" w:rsidP="007F7E09">
      <w:pPr>
        <w:pStyle w:val="a2"/>
        <w:spacing w:before="156" w:after="156"/>
        <w:ind w:left="0"/>
      </w:pPr>
      <w:r>
        <w:rPr>
          <w:rFonts w:hint="eastAsia"/>
        </w:rPr>
        <w:t>充放电保护</w:t>
      </w:r>
      <w:r w:rsidRPr="00650892">
        <w:rPr>
          <w:rFonts w:hint="eastAsia"/>
        </w:rPr>
        <w:t>功能</w:t>
      </w:r>
      <w:r w:rsidR="00BE38DC">
        <w:rPr>
          <w:rFonts w:hint="eastAsia"/>
        </w:rPr>
        <w:t>检验</w:t>
      </w:r>
    </w:p>
    <w:p w14:paraId="3619475E" w14:textId="50ECA1E0" w:rsidR="007F7E09" w:rsidRPr="00240969" w:rsidRDefault="00BE38DC" w:rsidP="007F7E09">
      <w:pPr>
        <w:pStyle w:val="affe"/>
      </w:pPr>
      <w:r>
        <w:rPr>
          <w:rFonts w:hint="eastAsia"/>
        </w:rPr>
        <w:t>给设备加压到其建议的最大电压时，控制电路能够</w:t>
      </w:r>
      <w:r w:rsidR="007F7E09" w:rsidRPr="00C12273">
        <w:rPr>
          <w:rFonts w:hint="eastAsia"/>
        </w:rPr>
        <w:t>自动切断充电组件与电池之间</w:t>
      </w:r>
      <w:r>
        <w:rPr>
          <w:rFonts w:hint="eastAsia"/>
        </w:rPr>
        <w:t>的回路，当电池输出电压低于其建议的最低电压时，控制电路能够</w:t>
      </w:r>
      <w:r w:rsidR="007F7E09" w:rsidRPr="00C12273">
        <w:rPr>
          <w:rFonts w:hint="eastAsia"/>
        </w:rPr>
        <w:t>自动切断电池与输出负载之间的回路</w:t>
      </w:r>
      <w:r w:rsidRPr="00BE38DC">
        <w:rPr>
          <w:rFonts w:hint="eastAsia"/>
        </w:rPr>
        <w:t>，即说明符合要求</w:t>
      </w:r>
      <w:r w:rsidR="007F7E09" w:rsidRPr="00C12273">
        <w:rPr>
          <w:rFonts w:hint="eastAsia"/>
        </w:rPr>
        <w:t>。</w:t>
      </w:r>
    </w:p>
    <w:p w14:paraId="02D3BBD1" w14:textId="4E424A2F" w:rsidR="007F7E09" w:rsidRDefault="007F7E09" w:rsidP="007F7E09">
      <w:pPr>
        <w:pStyle w:val="a2"/>
        <w:spacing w:before="156" w:after="156"/>
        <w:ind w:left="0"/>
      </w:pPr>
      <w:r>
        <w:rPr>
          <w:rFonts w:hint="eastAsia"/>
        </w:rPr>
        <w:t>电量显示及低电量报警功能</w:t>
      </w:r>
      <w:r w:rsidR="00AA467B">
        <w:rPr>
          <w:rFonts w:hint="eastAsia"/>
        </w:rPr>
        <w:t>检验</w:t>
      </w:r>
    </w:p>
    <w:p w14:paraId="0FD8EC2A" w14:textId="33411B8D" w:rsidR="007F7E09" w:rsidRDefault="00AA467B" w:rsidP="007F7E09">
      <w:pPr>
        <w:pStyle w:val="affe"/>
      </w:pPr>
      <w:r>
        <w:rPr>
          <w:rFonts w:hint="eastAsia"/>
        </w:rPr>
        <w:t>设备</w:t>
      </w:r>
      <w:r w:rsidR="009C751D">
        <w:rPr>
          <w:rFonts w:hint="eastAsia"/>
        </w:rPr>
        <w:t>正常</w:t>
      </w:r>
      <w:r>
        <w:rPr>
          <w:rFonts w:hint="eastAsia"/>
        </w:rPr>
        <w:t>开启后，可以对</w:t>
      </w:r>
      <w:r w:rsidR="007F7E09">
        <w:rPr>
          <w:rFonts w:hint="eastAsia"/>
        </w:rPr>
        <w:t>电量</w:t>
      </w:r>
      <w:r>
        <w:rPr>
          <w:rFonts w:hint="eastAsia"/>
        </w:rPr>
        <w:t>进行显示，当开启一段时间后，设备电量低于一定数值后（</w:t>
      </w:r>
      <w:r w:rsidR="00BA1B46">
        <w:t>20</w:t>
      </w:r>
      <w:r>
        <w:rPr>
          <w:rFonts w:hint="eastAsia"/>
        </w:rPr>
        <w:t>%），</w:t>
      </w:r>
      <w:r w:rsidR="00EC3FC0" w:rsidRPr="00EC3FC0">
        <w:rPr>
          <w:rFonts w:hint="eastAsia"/>
        </w:rPr>
        <w:t>设备进行低电量显示或声音报警</w:t>
      </w:r>
      <w:r w:rsidRPr="00BE38DC">
        <w:rPr>
          <w:rFonts w:hint="eastAsia"/>
        </w:rPr>
        <w:t>，即说明符合要求</w:t>
      </w:r>
      <w:r w:rsidR="007F7E09">
        <w:rPr>
          <w:rFonts w:hint="eastAsia"/>
        </w:rPr>
        <w:t>。</w:t>
      </w:r>
    </w:p>
    <w:p w14:paraId="0FE8B352" w14:textId="31E728C6" w:rsidR="007F7E09" w:rsidRDefault="007F7E09" w:rsidP="007F7E09">
      <w:pPr>
        <w:pStyle w:val="a2"/>
        <w:spacing w:before="156" w:after="156"/>
        <w:ind w:left="0"/>
      </w:pPr>
      <w:r>
        <w:rPr>
          <w:rFonts w:hint="eastAsia"/>
        </w:rPr>
        <w:t>强磁吸附功能</w:t>
      </w:r>
      <w:r w:rsidR="00AF1971">
        <w:rPr>
          <w:rFonts w:hint="eastAsia"/>
        </w:rPr>
        <w:t>检验</w:t>
      </w:r>
    </w:p>
    <w:p w14:paraId="6D3413C6" w14:textId="5542217F" w:rsidR="007F7E09" w:rsidRDefault="00AF1971" w:rsidP="007F7E09">
      <w:pPr>
        <w:pStyle w:val="affe"/>
      </w:pPr>
      <w:r>
        <w:rPr>
          <w:rFonts w:hint="eastAsia"/>
        </w:rPr>
        <w:t>设备背面和底面具备</w:t>
      </w:r>
      <w:r w:rsidR="007F7E09">
        <w:rPr>
          <w:rFonts w:hint="eastAsia"/>
        </w:rPr>
        <w:t>强磁吸盘，</w:t>
      </w:r>
      <w:r w:rsidR="00B915C9">
        <w:rPr>
          <w:rFonts w:hint="eastAsia"/>
        </w:rPr>
        <w:t>强磁吸盘表面</w:t>
      </w:r>
      <w:r w:rsidR="00605722">
        <w:rPr>
          <w:rFonts w:hint="eastAsia"/>
        </w:rPr>
        <w:t>含有</w:t>
      </w:r>
      <w:r w:rsidR="00B915C9">
        <w:rPr>
          <w:rFonts w:hint="eastAsia"/>
        </w:rPr>
        <w:t>漆面保护材质，</w:t>
      </w:r>
      <w:r w:rsidR="007F7E09">
        <w:rPr>
          <w:rFonts w:hint="eastAsia"/>
        </w:rPr>
        <w:t>可便捷吸附在车辆车身上，磁吸牢靠，不易掉落</w:t>
      </w:r>
      <w:r>
        <w:rPr>
          <w:rFonts w:hint="eastAsia"/>
        </w:rPr>
        <w:t>，</w:t>
      </w:r>
      <w:r w:rsidR="00B915C9">
        <w:rPr>
          <w:rFonts w:hint="eastAsia"/>
        </w:rPr>
        <w:t>且不易损坏车身漆面，</w:t>
      </w:r>
      <w:r w:rsidRPr="00BE38DC">
        <w:rPr>
          <w:rFonts w:hint="eastAsia"/>
        </w:rPr>
        <w:t>即说明符合要求</w:t>
      </w:r>
      <w:r w:rsidR="007F7E09">
        <w:rPr>
          <w:rFonts w:hint="eastAsia"/>
        </w:rPr>
        <w:t>。</w:t>
      </w:r>
    </w:p>
    <w:p w14:paraId="01E77B9C" w14:textId="5FAC24AF" w:rsidR="007F7E09" w:rsidRDefault="007F7E09" w:rsidP="007F7E09">
      <w:pPr>
        <w:pStyle w:val="a2"/>
        <w:spacing w:before="156" w:after="156"/>
        <w:ind w:left="0"/>
      </w:pPr>
      <w:r>
        <w:rPr>
          <w:rFonts w:hint="eastAsia"/>
        </w:rPr>
        <w:t>激光灯警示功能</w:t>
      </w:r>
      <w:r w:rsidR="00061042">
        <w:rPr>
          <w:rFonts w:hint="eastAsia"/>
        </w:rPr>
        <w:t>检验</w:t>
      </w:r>
      <w:r>
        <w:rPr>
          <w:rFonts w:hint="eastAsia"/>
        </w:rPr>
        <w:t>（可选项）</w:t>
      </w:r>
    </w:p>
    <w:p w14:paraId="287DB9B5" w14:textId="59C7FFBE" w:rsidR="007F7E09" w:rsidRDefault="00061042" w:rsidP="007F7E09">
      <w:pPr>
        <w:pStyle w:val="affe"/>
      </w:pPr>
      <w:r>
        <w:rPr>
          <w:rFonts w:hint="eastAsia"/>
        </w:rPr>
        <w:t>设备</w:t>
      </w:r>
      <w:r w:rsidR="0079697F">
        <w:rPr>
          <w:rFonts w:hint="eastAsia"/>
        </w:rPr>
        <w:t>正常开启后，</w:t>
      </w:r>
      <w:r w:rsidR="007F7E09">
        <w:rPr>
          <w:rFonts w:hint="eastAsia"/>
        </w:rPr>
        <w:t>具</w:t>
      </w:r>
      <w:r>
        <w:rPr>
          <w:rFonts w:hint="eastAsia"/>
        </w:rPr>
        <w:t>备激光灯</w:t>
      </w:r>
      <w:r w:rsidR="0079697F">
        <w:rPr>
          <w:rFonts w:hint="eastAsia"/>
        </w:rPr>
        <w:t>警示功能</w:t>
      </w:r>
      <w:r>
        <w:rPr>
          <w:rFonts w:hint="eastAsia"/>
        </w:rPr>
        <w:t>，实现</w:t>
      </w:r>
      <w:r w:rsidR="007F7E09">
        <w:rPr>
          <w:rFonts w:hint="eastAsia"/>
        </w:rPr>
        <w:t>警示效果</w:t>
      </w:r>
      <w:r>
        <w:rPr>
          <w:rFonts w:hint="eastAsia"/>
        </w:rPr>
        <w:t>加强</w:t>
      </w:r>
      <w:r w:rsidRPr="00061042">
        <w:rPr>
          <w:rFonts w:hint="eastAsia"/>
        </w:rPr>
        <w:t>，即说明符合要求</w:t>
      </w:r>
      <w:r w:rsidR="007F7E09">
        <w:rPr>
          <w:rFonts w:hint="eastAsia"/>
        </w:rPr>
        <w:t>。</w:t>
      </w:r>
    </w:p>
    <w:p w14:paraId="7A4A2AC5" w14:textId="29D19DD8" w:rsidR="007F7E09" w:rsidRDefault="007F7E09" w:rsidP="007F7E09">
      <w:pPr>
        <w:pStyle w:val="a2"/>
        <w:spacing w:before="156" w:after="156"/>
        <w:ind w:left="0"/>
      </w:pPr>
      <w:r>
        <w:rPr>
          <w:rFonts w:hint="eastAsia"/>
        </w:rPr>
        <w:t>卫星定位功能</w:t>
      </w:r>
      <w:r w:rsidR="00061042">
        <w:rPr>
          <w:rFonts w:hint="eastAsia"/>
        </w:rPr>
        <w:t>检验</w:t>
      </w:r>
      <w:r>
        <w:rPr>
          <w:rFonts w:hint="eastAsia"/>
        </w:rPr>
        <w:t>（可选项）</w:t>
      </w:r>
    </w:p>
    <w:p w14:paraId="0A57CC7E" w14:textId="154A00B0" w:rsidR="007F7E09" w:rsidRDefault="00061042" w:rsidP="007F7E09">
      <w:pPr>
        <w:pStyle w:val="affe"/>
      </w:pPr>
      <w:r>
        <w:rPr>
          <w:rFonts w:hint="eastAsia"/>
        </w:rPr>
        <w:t>设备正常开启后，可</w:t>
      </w:r>
      <w:r w:rsidR="007F7E09">
        <w:rPr>
          <w:rFonts w:hint="eastAsia"/>
        </w:rPr>
        <w:t>提供卫星定位</w:t>
      </w:r>
      <w:r w:rsidR="00843153">
        <w:rPr>
          <w:rFonts w:hint="eastAsia"/>
        </w:rPr>
        <w:t>功能</w:t>
      </w:r>
      <w:r w:rsidR="007F7E09">
        <w:rPr>
          <w:rFonts w:hint="eastAsia"/>
        </w:rPr>
        <w:t>，并</w:t>
      </w:r>
      <w:r>
        <w:rPr>
          <w:rFonts w:hint="eastAsia"/>
        </w:rPr>
        <w:t>在</w:t>
      </w:r>
      <w:r w:rsidR="00C45E9A" w:rsidRPr="006A6C47">
        <w:rPr>
          <w:rFonts w:hint="eastAsia"/>
        </w:rPr>
        <w:t>高德、腾讯、百度</w:t>
      </w:r>
      <w:r w:rsidR="00C45E9A">
        <w:rPr>
          <w:rFonts w:hint="eastAsia"/>
        </w:rPr>
        <w:t>等主流</w:t>
      </w:r>
      <w:r w:rsidR="007F7E09">
        <w:rPr>
          <w:rFonts w:hint="eastAsia"/>
        </w:rPr>
        <w:t>互联网地图</w:t>
      </w:r>
      <w:r>
        <w:rPr>
          <w:rFonts w:hint="eastAsia"/>
        </w:rPr>
        <w:t>中进行</w:t>
      </w:r>
      <w:r w:rsidR="007F7E09">
        <w:rPr>
          <w:rFonts w:hint="eastAsia"/>
        </w:rPr>
        <w:t>接入</w:t>
      </w:r>
      <w:r>
        <w:rPr>
          <w:rFonts w:hint="eastAsia"/>
        </w:rPr>
        <w:t>显示</w:t>
      </w:r>
      <w:r w:rsidR="00C45E9A">
        <w:rPr>
          <w:rFonts w:hint="eastAsia"/>
        </w:rPr>
        <w:t>位置信息</w:t>
      </w:r>
      <w:r w:rsidR="00BA788B" w:rsidRPr="00061042">
        <w:rPr>
          <w:rFonts w:hint="eastAsia"/>
        </w:rPr>
        <w:t>，即说明符合要求</w:t>
      </w:r>
      <w:r w:rsidR="007F7E09">
        <w:rPr>
          <w:rFonts w:hint="eastAsia"/>
        </w:rPr>
        <w:t>。</w:t>
      </w:r>
    </w:p>
    <w:p w14:paraId="6A753C18" w14:textId="6423C652" w:rsidR="00C45E9A" w:rsidRDefault="00C45E9A" w:rsidP="00C45E9A">
      <w:pPr>
        <w:pStyle w:val="a2"/>
        <w:spacing w:before="156" w:after="156"/>
        <w:ind w:left="0"/>
      </w:pPr>
      <w:r>
        <w:rPr>
          <w:rFonts w:hint="eastAsia"/>
        </w:rPr>
        <w:t>一键报警功能检验（可选项）</w:t>
      </w:r>
    </w:p>
    <w:p w14:paraId="082EE125" w14:textId="510E13BA" w:rsidR="00C45E9A" w:rsidRDefault="009C751D" w:rsidP="00605722">
      <w:pPr>
        <w:pStyle w:val="affe"/>
      </w:pPr>
      <w:r>
        <w:rPr>
          <w:rFonts w:hint="eastAsia"/>
        </w:rPr>
        <w:t>设备正常开启后，</w:t>
      </w:r>
      <w:r w:rsidR="00C45E9A">
        <w:rPr>
          <w:rFonts w:hint="eastAsia"/>
        </w:rPr>
        <w:t>可支持通过物理或电容式触摸按键</w:t>
      </w:r>
      <w:r w:rsidR="00BA788B">
        <w:rPr>
          <w:rFonts w:hint="eastAsia"/>
        </w:rPr>
        <w:t>进行一键式报警，</w:t>
      </w:r>
      <w:r w:rsidR="00C45E9A">
        <w:rPr>
          <w:rFonts w:hint="eastAsia"/>
        </w:rPr>
        <w:t>报警</w:t>
      </w:r>
      <w:r w:rsidR="00BA788B">
        <w:rPr>
          <w:rFonts w:hint="eastAsia"/>
        </w:rPr>
        <w:t>后，报警</w:t>
      </w:r>
      <w:r w:rsidR="00C45E9A">
        <w:rPr>
          <w:rFonts w:hint="eastAsia"/>
        </w:rPr>
        <w:t>信息</w:t>
      </w:r>
      <w:r w:rsidR="00BA788B">
        <w:rPr>
          <w:rFonts w:hint="eastAsia"/>
        </w:rPr>
        <w:t>可</w:t>
      </w:r>
      <w:r w:rsidR="00C45E9A">
        <w:rPr>
          <w:rFonts w:hint="eastAsia"/>
        </w:rPr>
        <w:t>实时上传</w:t>
      </w:r>
      <w:r w:rsidR="00BA788B">
        <w:rPr>
          <w:rFonts w:hint="eastAsia"/>
        </w:rPr>
        <w:t>至指定检验平台，</w:t>
      </w:r>
      <w:r w:rsidR="00BA788B" w:rsidRPr="00061042">
        <w:rPr>
          <w:rFonts w:hint="eastAsia"/>
        </w:rPr>
        <w:t>即说明符合要求</w:t>
      </w:r>
      <w:r w:rsidR="00C45E9A">
        <w:rPr>
          <w:rFonts w:hint="eastAsia"/>
        </w:rPr>
        <w:t>。</w:t>
      </w:r>
    </w:p>
    <w:p w14:paraId="5B2A3637" w14:textId="77777777" w:rsidR="00C3326D" w:rsidRDefault="00C3326D" w:rsidP="00C3326D">
      <w:pPr>
        <w:pStyle w:val="a2"/>
        <w:spacing w:before="156" w:after="156"/>
        <w:ind w:left="0"/>
      </w:pPr>
      <w:r>
        <w:rPr>
          <w:rFonts w:hint="eastAsia"/>
        </w:rPr>
        <w:t>蓝牙连接功能（可选项）</w:t>
      </w:r>
    </w:p>
    <w:p w14:paraId="2417B936" w14:textId="28D47493" w:rsidR="00C3326D" w:rsidRPr="00C3326D" w:rsidRDefault="00C3326D" w:rsidP="00605722">
      <w:pPr>
        <w:pStyle w:val="affe"/>
      </w:pPr>
      <w:r>
        <w:rPr>
          <w:rFonts w:hint="eastAsia"/>
        </w:rPr>
        <w:t>设备正常开启后，可支持通过蓝牙模式连接便携式声光一体预警设备，实现声音播放功能，</w:t>
      </w:r>
      <w:r w:rsidRPr="00061042">
        <w:rPr>
          <w:rFonts w:hint="eastAsia"/>
        </w:rPr>
        <w:t>即说明符合要求</w:t>
      </w:r>
      <w:r>
        <w:rPr>
          <w:rFonts w:hint="eastAsia"/>
        </w:rPr>
        <w:t>。</w:t>
      </w:r>
    </w:p>
    <w:p w14:paraId="004EECCE" w14:textId="4F702A2D" w:rsidR="005960CB" w:rsidRDefault="000D7D5B" w:rsidP="00801D5B">
      <w:pPr>
        <w:pStyle w:val="a1"/>
        <w:spacing w:before="156" w:after="156"/>
        <w:ind w:left="0"/>
      </w:pPr>
      <w:bookmarkStart w:id="46" w:name="_Toc62659215"/>
      <w:bookmarkStart w:id="47" w:name="_Toc63263114"/>
      <w:r w:rsidRPr="00670505">
        <w:rPr>
          <w:rFonts w:hint="eastAsia"/>
        </w:rPr>
        <w:t>性能</w:t>
      </w:r>
      <w:r w:rsidRPr="00670505">
        <w:t>检验</w:t>
      </w:r>
      <w:bookmarkEnd w:id="46"/>
      <w:bookmarkEnd w:id="47"/>
    </w:p>
    <w:p w14:paraId="48517639" w14:textId="575EECD1" w:rsidR="00751A99" w:rsidRDefault="00751A99" w:rsidP="00751A99">
      <w:pPr>
        <w:pStyle w:val="a2"/>
        <w:spacing w:before="156" w:after="156"/>
        <w:ind w:left="0"/>
      </w:pPr>
      <w:r>
        <w:rPr>
          <w:rFonts w:hint="eastAsia"/>
        </w:rPr>
        <w:lastRenderedPageBreak/>
        <w:t>待机时间检验</w:t>
      </w:r>
    </w:p>
    <w:p w14:paraId="78313E59" w14:textId="47018501" w:rsidR="00751A99" w:rsidRDefault="00751A99" w:rsidP="00751A99">
      <w:pPr>
        <w:pStyle w:val="affe"/>
      </w:pPr>
      <w:r>
        <w:rPr>
          <w:rFonts w:hint="eastAsia"/>
        </w:rPr>
        <w:t>将设备充满电，确保在</w:t>
      </w:r>
      <w:r w:rsidRPr="003132D8">
        <w:rPr>
          <w:rFonts w:hint="eastAsia"/>
        </w:rPr>
        <w:t>电池满电情况下</w:t>
      </w:r>
      <w:r>
        <w:rPr>
          <w:rFonts w:hint="eastAsia"/>
        </w:rPr>
        <w:t>，进行待机测试，直至设备电量为趋于零</w:t>
      </w:r>
      <w:r w:rsidR="00D8579C">
        <w:rPr>
          <w:rFonts w:hint="eastAsia"/>
        </w:rPr>
        <w:t>并</w:t>
      </w:r>
      <w:r>
        <w:rPr>
          <w:rFonts w:hint="eastAsia"/>
        </w:rPr>
        <w:t>关机时，测得待机时间≥</w:t>
      </w:r>
      <w:r w:rsidRPr="003132D8">
        <w:rPr>
          <w:rFonts w:hint="eastAsia"/>
        </w:rPr>
        <w:t>180天</w:t>
      </w:r>
      <w:r>
        <w:rPr>
          <w:rFonts w:hint="eastAsia"/>
        </w:rPr>
        <w:t>，</w:t>
      </w:r>
      <w:r w:rsidRPr="00751A99">
        <w:rPr>
          <w:rFonts w:hint="eastAsia"/>
        </w:rPr>
        <w:t>则符合检测能力要求</w:t>
      </w:r>
      <w:r w:rsidRPr="003132D8">
        <w:rPr>
          <w:rFonts w:hint="eastAsia"/>
        </w:rPr>
        <w:t>。</w:t>
      </w:r>
    </w:p>
    <w:p w14:paraId="1431CDC7" w14:textId="14C10E23" w:rsidR="00751A99" w:rsidRDefault="00751A99" w:rsidP="00751A99">
      <w:pPr>
        <w:pStyle w:val="a2"/>
        <w:spacing w:before="156" w:after="156"/>
        <w:ind w:left="0"/>
      </w:pPr>
      <w:r w:rsidRPr="003132D8">
        <w:rPr>
          <w:rFonts w:hint="eastAsia"/>
        </w:rPr>
        <w:t>可持续工作时长（最大声压</w:t>
      </w:r>
      <w:r w:rsidR="00843153">
        <w:rPr>
          <w:rFonts w:hint="eastAsia"/>
        </w:rPr>
        <w:t>级</w:t>
      </w:r>
      <w:r w:rsidRPr="003132D8">
        <w:rPr>
          <w:rFonts w:hint="eastAsia"/>
        </w:rPr>
        <w:t>）</w:t>
      </w:r>
      <w:r w:rsidR="001E3A82">
        <w:rPr>
          <w:rFonts w:hint="eastAsia"/>
        </w:rPr>
        <w:t>检验</w:t>
      </w:r>
    </w:p>
    <w:p w14:paraId="55AFFF11" w14:textId="6682FFF6" w:rsidR="00751A99" w:rsidRDefault="001E3A82" w:rsidP="00751A99">
      <w:pPr>
        <w:pStyle w:val="affe"/>
      </w:pPr>
      <w:r>
        <w:rPr>
          <w:rFonts w:hint="eastAsia"/>
        </w:rPr>
        <w:t>在电池满电状态</w:t>
      </w:r>
      <w:r w:rsidR="00751A99">
        <w:rPr>
          <w:rFonts w:hint="eastAsia"/>
        </w:rPr>
        <w:t>，</w:t>
      </w:r>
      <w:r>
        <w:rPr>
          <w:rFonts w:hint="eastAsia"/>
        </w:rPr>
        <w:t>在最大声压</w:t>
      </w:r>
      <w:r w:rsidR="00843153">
        <w:rPr>
          <w:rFonts w:hint="eastAsia"/>
        </w:rPr>
        <w:t>级</w:t>
      </w:r>
      <w:r>
        <w:rPr>
          <w:rFonts w:hint="eastAsia"/>
        </w:rPr>
        <w:t>的工作状态下，设备连续工作时间≥</w:t>
      </w:r>
      <w:r w:rsidR="00751A99" w:rsidRPr="003132D8">
        <w:rPr>
          <w:rFonts w:hint="eastAsia"/>
        </w:rPr>
        <w:t>30分钟</w:t>
      </w:r>
      <w:r>
        <w:rPr>
          <w:rFonts w:hint="eastAsia"/>
        </w:rPr>
        <w:t>，</w:t>
      </w:r>
      <w:r w:rsidRPr="00751A99">
        <w:rPr>
          <w:rFonts w:hint="eastAsia"/>
        </w:rPr>
        <w:t>则符合检测能力要求</w:t>
      </w:r>
      <w:r w:rsidR="00751A99" w:rsidRPr="003132D8">
        <w:rPr>
          <w:rFonts w:hint="eastAsia"/>
        </w:rPr>
        <w:t>。</w:t>
      </w:r>
    </w:p>
    <w:p w14:paraId="466DE9B6" w14:textId="0B6BE1EC" w:rsidR="00823859" w:rsidRDefault="00823859" w:rsidP="00751A99">
      <w:pPr>
        <w:pStyle w:val="a2"/>
        <w:spacing w:before="156" w:after="156"/>
        <w:ind w:left="0"/>
      </w:pPr>
      <w:r>
        <w:rPr>
          <w:rFonts w:hint="eastAsia"/>
        </w:rPr>
        <w:t>工作电压检验</w:t>
      </w:r>
    </w:p>
    <w:p w14:paraId="70F721CA" w14:textId="79AA86F5" w:rsidR="00823859" w:rsidRPr="00E61A93" w:rsidRDefault="00823859" w:rsidP="00E61A93">
      <w:pPr>
        <w:pStyle w:val="affe"/>
      </w:pPr>
      <w:r>
        <w:rPr>
          <w:rFonts w:hint="eastAsia"/>
        </w:rPr>
        <w:t>在设备正常充放电状态下，测得工作电压为</w:t>
      </w:r>
      <w:r w:rsidRPr="00823859">
        <w:t>DC12V/DC24V</w:t>
      </w:r>
      <w:r>
        <w:rPr>
          <w:rFonts w:hint="eastAsia"/>
        </w:rPr>
        <w:t>，</w:t>
      </w:r>
      <w:r w:rsidRPr="00823859">
        <w:rPr>
          <w:rFonts w:hint="eastAsia"/>
        </w:rPr>
        <w:t>则符合检测能力要求。</w:t>
      </w:r>
    </w:p>
    <w:p w14:paraId="5BD91CB8" w14:textId="2B16B8BC" w:rsidR="00751A99" w:rsidRDefault="00751A99" w:rsidP="00751A99">
      <w:pPr>
        <w:pStyle w:val="a2"/>
        <w:spacing w:before="156" w:after="156"/>
        <w:ind w:left="0"/>
      </w:pPr>
      <w:r>
        <w:rPr>
          <w:rFonts w:hint="eastAsia"/>
        </w:rPr>
        <w:t>声压级</w:t>
      </w:r>
      <w:r w:rsidR="00BD5D85">
        <w:rPr>
          <w:rFonts w:hint="eastAsia"/>
        </w:rPr>
        <w:t>检验</w:t>
      </w:r>
    </w:p>
    <w:p w14:paraId="47375E42" w14:textId="7E26977F" w:rsidR="00751A99" w:rsidRDefault="00BD5D85" w:rsidP="00751A99">
      <w:pPr>
        <w:pStyle w:val="affe"/>
      </w:pPr>
      <w:r>
        <w:rPr>
          <w:rFonts w:hint="eastAsia"/>
        </w:rPr>
        <w:t>在设备开启声音预警情况下，</w:t>
      </w:r>
      <w:r w:rsidR="00BF794B">
        <w:rPr>
          <w:rFonts w:hint="eastAsia"/>
        </w:rPr>
        <w:t>在</w:t>
      </w:r>
      <w:r>
        <w:rPr>
          <w:rFonts w:hint="eastAsia"/>
        </w:rPr>
        <w:t>设备</w:t>
      </w:r>
      <w:r w:rsidR="00BF794B">
        <w:rPr>
          <w:rFonts w:hint="eastAsia"/>
        </w:rPr>
        <w:t>正前方1米处，</w:t>
      </w:r>
      <w:r w:rsidR="00751A99" w:rsidRPr="000346AC">
        <w:rPr>
          <w:rFonts w:hint="eastAsia"/>
        </w:rPr>
        <w:t>报警信号</w:t>
      </w:r>
      <w:r w:rsidR="00843153">
        <w:rPr>
          <w:rFonts w:hint="eastAsia"/>
        </w:rPr>
        <w:t>稳态峰值</w:t>
      </w:r>
      <w:r w:rsidR="00751A99" w:rsidRPr="000346AC">
        <w:rPr>
          <w:rFonts w:hint="eastAsia"/>
        </w:rPr>
        <w:t>声</w:t>
      </w:r>
      <w:r w:rsidR="00751A99">
        <w:rPr>
          <w:rFonts w:hint="eastAsia"/>
        </w:rPr>
        <w:t>压</w:t>
      </w:r>
      <w:r w:rsidR="00751A99" w:rsidRPr="000346AC">
        <w:rPr>
          <w:rFonts w:hint="eastAsia"/>
        </w:rPr>
        <w:t>级</w:t>
      </w:r>
      <w:r w:rsidR="00751A99">
        <w:rPr>
          <w:rFonts w:hint="eastAsia"/>
        </w:rPr>
        <w:t>≥</w:t>
      </w:r>
      <w:r w:rsidR="00D63BF6" w:rsidRPr="000346AC">
        <w:rPr>
          <w:rFonts w:hint="eastAsia"/>
        </w:rPr>
        <w:t>1</w:t>
      </w:r>
      <w:r w:rsidR="00D63BF6">
        <w:t>1</w:t>
      </w:r>
      <w:r w:rsidR="00D63BF6" w:rsidRPr="000346AC">
        <w:rPr>
          <w:rFonts w:hint="eastAsia"/>
        </w:rPr>
        <w:t>5dB</w:t>
      </w:r>
      <w:r w:rsidR="00F42634">
        <w:rPr>
          <w:rFonts w:hint="eastAsia"/>
        </w:rPr>
        <w:t>，</w:t>
      </w:r>
      <w:r w:rsidR="00751A99" w:rsidRPr="000346AC">
        <w:rPr>
          <w:rFonts w:hint="eastAsia"/>
        </w:rPr>
        <w:t>声音</w:t>
      </w:r>
      <w:r w:rsidR="0099333E">
        <w:rPr>
          <w:rFonts w:hint="eastAsia"/>
        </w:rPr>
        <w:t>频率</w:t>
      </w:r>
      <w:r w:rsidR="00751A99" w:rsidRPr="000346AC">
        <w:rPr>
          <w:rFonts w:hint="eastAsia"/>
        </w:rPr>
        <w:t>应</w:t>
      </w:r>
      <w:r w:rsidR="0099333E">
        <w:rPr>
          <w:rFonts w:hint="eastAsia"/>
        </w:rPr>
        <w:t>≥</w:t>
      </w:r>
      <w:r w:rsidR="00751A99" w:rsidRPr="000346AC">
        <w:rPr>
          <w:rFonts w:hint="eastAsia"/>
        </w:rPr>
        <w:t>两个</w:t>
      </w:r>
      <w:r w:rsidR="0099333E">
        <w:rPr>
          <w:rFonts w:hint="eastAsia"/>
        </w:rPr>
        <w:t>或</w:t>
      </w:r>
      <w:r w:rsidR="00751A99" w:rsidRPr="000346AC">
        <w:rPr>
          <w:rFonts w:hint="eastAsia"/>
        </w:rPr>
        <w:t>这些频率之间的扫频</w:t>
      </w:r>
      <w:r w:rsidR="00F42634">
        <w:rPr>
          <w:rFonts w:hint="eastAsia"/>
        </w:rPr>
        <w:t>，</w:t>
      </w:r>
      <w:r w:rsidR="00F42634" w:rsidRPr="00751A99">
        <w:rPr>
          <w:rFonts w:hint="eastAsia"/>
        </w:rPr>
        <w:t>则符合检测能力要求</w:t>
      </w:r>
      <w:r w:rsidR="00751A99" w:rsidRPr="000346AC">
        <w:rPr>
          <w:rFonts w:hint="eastAsia"/>
        </w:rPr>
        <w:t>。</w:t>
      </w:r>
    </w:p>
    <w:p w14:paraId="3227EE02" w14:textId="17660AE1" w:rsidR="00751A99" w:rsidRDefault="00751A99" w:rsidP="00751A99">
      <w:pPr>
        <w:pStyle w:val="a2"/>
        <w:spacing w:before="156" w:after="156"/>
        <w:ind w:left="0"/>
      </w:pPr>
      <w:r>
        <w:rPr>
          <w:rFonts w:hint="eastAsia"/>
        </w:rPr>
        <w:t>核心声音约束角</w:t>
      </w:r>
      <w:r w:rsidR="001A5229">
        <w:rPr>
          <w:rFonts w:hint="eastAsia"/>
        </w:rPr>
        <w:t>检验</w:t>
      </w:r>
    </w:p>
    <w:p w14:paraId="40E28902" w14:textId="74EEBB38" w:rsidR="00751A99" w:rsidRDefault="001A5229" w:rsidP="00751A99">
      <w:pPr>
        <w:pStyle w:val="affe"/>
      </w:pPr>
      <w:r>
        <w:rPr>
          <w:rFonts w:hint="eastAsia"/>
        </w:rPr>
        <w:t>在</w:t>
      </w:r>
      <w:r w:rsidRPr="001A5229">
        <w:rPr>
          <w:rFonts w:hint="eastAsia"/>
        </w:rPr>
        <w:t>设备开启声音预警情况下</w:t>
      </w:r>
      <w:r w:rsidR="00774AEE">
        <w:rPr>
          <w:rFonts w:hint="eastAsia"/>
        </w:rPr>
        <w:t>，</w:t>
      </w:r>
      <w:r w:rsidR="00774AEE" w:rsidRPr="00774AEE">
        <w:rPr>
          <w:rFonts w:hint="eastAsia"/>
        </w:rPr>
        <w:t>设备正面中轴线1米处测得基础声压值，以设备正面两侧边线为圆心，在1米处单侧声音衰减 3dB(A)时的角度不大于15</w:t>
      </w:r>
      <w:r w:rsidR="00774AEE">
        <w:rPr>
          <w:rFonts w:hint="eastAsia"/>
        </w:rPr>
        <w:t>°</w:t>
      </w:r>
      <w:r w:rsidR="00F42634">
        <w:rPr>
          <w:rFonts w:hint="eastAsia"/>
        </w:rPr>
        <w:t>，</w:t>
      </w:r>
      <w:r w:rsidR="00F42634" w:rsidRPr="00751A99">
        <w:rPr>
          <w:rFonts w:hint="eastAsia"/>
        </w:rPr>
        <w:t>则符合检测能力要求</w:t>
      </w:r>
      <w:r w:rsidR="00751A99">
        <w:rPr>
          <w:rFonts w:hint="eastAsia"/>
        </w:rPr>
        <w:t>。</w:t>
      </w:r>
    </w:p>
    <w:p w14:paraId="4DAEFA1A" w14:textId="13537F2C" w:rsidR="00751A99" w:rsidRDefault="00751A99" w:rsidP="00751A99">
      <w:pPr>
        <w:pStyle w:val="a2"/>
        <w:spacing w:before="156" w:after="156"/>
        <w:ind w:left="0"/>
      </w:pPr>
      <w:r>
        <w:rPr>
          <w:rFonts w:hint="eastAsia"/>
        </w:rPr>
        <w:t>LED中心光强</w:t>
      </w:r>
      <w:r w:rsidR="00142AF1">
        <w:rPr>
          <w:rFonts w:hint="eastAsia"/>
        </w:rPr>
        <w:t>检验</w:t>
      </w:r>
    </w:p>
    <w:p w14:paraId="4CBD9242" w14:textId="6F461D45" w:rsidR="00751A99" w:rsidRDefault="00F42634" w:rsidP="00751A99">
      <w:pPr>
        <w:pStyle w:val="affe"/>
        <w:ind w:firstLineChars="0"/>
      </w:pPr>
      <w:r>
        <w:rPr>
          <w:rFonts w:hint="eastAsia"/>
        </w:rPr>
        <w:t>在设备开启灯光预警情况下，</w:t>
      </w:r>
      <w:r w:rsidR="00751A99">
        <w:rPr>
          <w:rFonts w:hint="eastAsia"/>
        </w:rPr>
        <w:t>LED</w:t>
      </w:r>
      <w:r>
        <w:rPr>
          <w:rFonts w:hint="eastAsia"/>
        </w:rPr>
        <w:t>中心光强</w:t>
      </w:r>
      <w:r w:rsidR="00751A99">
        <w:rPr>
          <w:rFonts w:hint="eastAsia"/>
        </w:rPr>
        <w:t>≥10000cd</w:t>
      </w:r>
      <w:r>
        <w:rPr>
          <w:rFonts w:hint="eastAsia"/>
        </w:rPr>
        <w:t>，</w:t>
      </w:r>
      <w:r w:rsidRPr="00751A99">
        <w:rPr>
          <w:rFonts w:hint="eastAsia"/>
        </w:rPr>
        <w:t>则符合检测能力要求</w:t>
      </w:r>
      <w:r w:rsidR="00751A99">
        <w:rPr>
          <w:rFonts w:hint="eastAsia"/>
        </w:rPr>
        <w:t>。</w:t>
      </w:r>
    </w:p>
    <w:p w14:paraId="6FDDCCDC" w14:textId="00C7E327" w:rsidR="008C1669" w:rsidRDefault="008C1669" w:rsidP="00751A99">
      <w:pPr>
        <w:pStyle w:val="affe"/>
        <w:ind w:firstLineChars="0"/>
      </w:pPr>
      <w:r w:rsidRPr="008C1669">
        <w:rPr>
          <w:rFonts w:hint="eastAsia"/>
        </w:rPr>
        <w:t>在设备开启灯光预警情况下，距离光源5m处光斑中心照度值不低于120LX。</w:t>
      </w:r>
    </w:p>
    <w:p w14:paraId="62D66E7A" w14:textId="77777777" w:rsidR="009C3710" w:rsidRDefault="009C3710" w:rsidP="009C3710">
      <w:pPr>
        <w:pStyle w:val="a2"/>
        <w:spacing w:before="156" w:after="156"/>
        <w:ind w:left="0"/>
      </w:pPr>
      <w:r>
        <w:rPr>
          <w:rFonts w:hint="eastAsia"/>
        </w:rPr>
        <w:t>激光灯颜色、射程及功率检验</w:t>
      </w:r>
    </w:p>
    <w:p w14:paraId="575937DA" w14:textId="77777777" w:rsidR="009C3710" w:rsidRDefault="009C3710" w:rsidP="009C3710">
      <w:pPr>
        <w:pStyle w:val="affe"/>
      </w:pPr>
      <w:r>
        <w:rPr>
          <w:rFonts w:hint="eastAsia"/>
        </w:rPr>
        <w:t>在设备开启灯光预警情况下，激光灯显示</w:t>
      </w:r>
      <w:r w:rsidRPr="00D4005C">
        <w:rPr>
          <w:rFonts w:hint="eastAsia"/>
        </w:rPr>
        <w:t>白色或者绿色，有效射程300米以上</w:t>
      </w:r>
      <w:r>
        <w:rPr>
          <w:rFonts w:hint="eastAsia"/>
        </w:rPr>
        <w:t>，功率≥1W，则符合检测能力要求。</w:t>
      </w:r>
    </w:p>
    <w:p w14:paraId="456D2CA9" w14:textId="20CC2CF5" w:rsidR="00751A99" w:rsidRDefault="00751A99" w:rsidP="00751A99">
      <w:pPr>
        <w:pStyle w:val="a2"/>
        <w:spacing w:before="156" w:after="156"/>
        <w:ind w:left="0"/>
      </w:pPr>
      <w:r>
        <w:rPr>
          <w:rFonts w:hint="eastAsia"/>
        </w:rPr>
        <w:t>电池容量</w:t>
      </w:r>
      <w:r w:rsidR="00142AF1">
        <w:rPr>
          <w:rFonts w:hint="eastAsia"/>
        </w:rPr>
        <w:t>检验</w:t>
      </w:r>
    </w:p>
    <w:p w14:paraId="08573A2C" w14:textId="0249B867" w:rsidR="00751A99" w:rsidRDefault="00E3558C" w:rsidP="00751A99">
      <w:pPr>
        <w:pStyle w:val="affe"/>
      </w:pPr>
      <w:r>
        <w:rPr>
          <w:rFonts w:hint="eastAsia"/>
        </w:rPr>
        <w:t>设备蓄电池容量</w:t>
      </w:r>
      <w:r w:rsidR="00751A99">
        <w:rPr>
          <w:rFonts w:hint="eastAsia"/>
        </w:rPr>
        <w:t>≥2000mA(12V)</w:t>
      </w:r>
      <w:r w:rsidRPr="00E3558C">
        <w:rPr>
          <w:rFonts w:hint="eastAsia"/>
        </w:rPr>
        <w:t xml:space="preserve"> </w:t>
      </w:r>
      <w:r>
        <w:rPr>
          <w:rFonts w:hint="eastAsia"/>
        </w:rPr>
        <w:t>，</w:t>
      </w:r>
      <w:r w:rsidRPr="00751A99">
        <w:rPr>
          <w:rFonts w:hint="eastAsia"/>
        </w:rPr>
        <w:t>则符合检测能力要求</w:t>
      </w:r>
      <w:r w:rsidR="00751A99">
        <w:rPr>
          <w:rFonts w:hint="eastAsia"/>
        </w:rPr>
        <w:t>。</w:t>
      </w:r>
    </w:p>
    <w:p w14:paraId="155F573E" w14:textId="77261B8C" w:rsidR="00751A99" w:rsidRDefault="00751A99" w:rsidP="00751A99">
      <w:pPr>
        <w:pStyle w:val="a2"/>
        <w:spacing w:before="156" w:after="156"/>
        <w:ind w:left="0"/>
      </w:pPr>
      <w:r>
        <w:rPr>
          <w:rFonts w:hint="eastAsia"/>
        </w:rPr>
        <w:t>防护等级</w:t>
      </w:r>
      <w:r w:rsidR="00BF794B">
        <w:rPr>
          <w:rFonts w:hint="eastAsia"/>
        </w:rPr>
        <w:t>检验</w:t>
      </w:r>
    </w:p>
    <w:p w14:paraId="618BCD2A" w14:textId="74F5ADB7" w:rsidR="00751A99" w:rsidRPr="00751A99" w:rsidRDefault="009D0D94" w:rsidP="00774AEE">
      <w:pPr>
        <w:pStyle w:val="affe"/>
      </w:pPr>
      <w:r w:rsidRPr="009D0D94">
        <w:rPr>
          <w:rFonts w:hint="eastAsia"/>
        </w:rPr>
        <w:t>按GB/T 4208-2017外壳防护等级(IP代码)，</w:t>
      </w:r>
      <w:r w:rsidR="00D9408F">
        <w:rPr>
          <w:rFonts w:hint="eastAsia"/>
        </w:rPr>
        <w:t>设备应支持</w:t>
      </w:r>
      <w:r w:rsidR="00751A99">
        <w:rPr>
          <w:rFonts w:hint="eastAsia"/>
        </w:rPr>
        <w:t>防护等级</w:t>
      </w:r>
      <w:r w:rsidR="00BF794B">
        <w:rPr>
          <w:rFonts w:hint="eastAsia"/>
        </w:rPr>
        <w:t>≥</w:t>
      </w:r>
      <w:r w:rsidR="00751A99">
        <w:rPr>
          <w:rFonts w:hint="eastAsia"/>
        </w:rPr>
        <w:t>IP55</w:t>
      </w:r>
      <w:r w:rsidR="00BF794B" w:rsidRPr="00BF794B">
        <w:rPr>
          <w:rFonts w:hint="eastAsia"/>
        </w:rPr>
        <w:t>，则符合检测能力要求</w:t>
      </w:r>
      <w:r w:rsidR="00751A99">
        <w:rPr>
          <w:rFonts w:hint="eastAsia"/>
        </w:rPr>
        <w:t>。</w:t>
      </w:r>
    </w:p>
    <w:p w14:paraId="33DDC221" w14:textId="401B60A6" w:rsidR="000D7D5B" w:rsidRPr="00774AEE" w:rsidRDefault="000D7D5B" w:rsidP="00AB1E02">
      <w:pPr>
        <w:pStyle w:val="a1"/>
        <w:spacing w:before="156" w:after="156"/>
        <w:ind w:left="0"/>
      </w:pPr>
      <w:bookmarkStart w:id="48" w:name="_Toc62659223"/>
      <w:bookmarkStart w:id="49" w:name="_Toc63263115"/>
      <w:r w:rsidRPr="00774AEE">
        <w:rPr>
          <w:rFonts w:hint="eastAsia"/>
        </w:rPr>
        <w:t>电源</w:t>
      </w:r>
      <w:r w:rsidRPr="00774AEE">
        <w:t>适应性试验</w:t>
      </w:r>
      <w:bookmarkEnd w:id="48"/>
      <w:bookmarkEnd w:id="49"/>
    </w:p>
    <w:p w14:paraId="5D6D3771" w14:textId="4BBA27E2" w:rsidR="000D7D5B" w:rsidRPr="00774AEE" w:rsidRDefault="00774AEE" w:rsidP="000D7D5B">
      <w:pPr>
        <w:ind w:firstLineChars="200" w:firstLine="420"/>
        <w:rPr>
          <w:rFonts w:ascii="宋体" w:hAnsi="宋体"/>
          <w:szCs w:val="21"/>
        </w:rPr>
      </w:pPr>
      <w:r w:rsidRPr="00774AEE">
        <w:rPr>
          <w:rFonts w:ascii="宋体" w:hAnsi="宋体" w:hint="eastAsia"/>
          <w:szCs w:val="21"/>
        </w:rPr>
        <w:t>使用可调电压源模拟汽车</w:t>
      </w:r>
      <w:r w:rsidR="006464F5">
        <w:rPr>
          <w:rFonts w:ascii="宋体" w:hAnsi="宋体" w:hint="eastAsia"/>
          <w:szCs w:val="21"/>
        </w:rPr>
        <w:t>车载电源</w:t>
      </w:r>
      <w:r w:rsidRPr="00774AEE">
        <w:rPr>
          <w:rFonts w:ascii="宋体" w:hAnsi="宋体" w:hint="eastAsia"/>
          <w:szCs w:val="21"/>
        </w:rPr>
        <w:t>输出，判断设备是否正常充电</w:t>
      </w:r>
      <w:r w:rsidR="000D7D5B" w:rsidRPr="00774AEE">
        <w:rPr>
          <w:rFonts w:ascii="宋体" w:hAnsi="宋体"/>
          <w:szCs w:val="21"/>
        </w:rPr>
        <w:t>。</w:t>
      </w:r>
    </w:p>
    <w:p w14:paraId="2267F4B9" w14:textId="77777777" w:rsidR="00761605" w:rsidRPr="00606CE3" w:rsidRDefault="00761605" w:rsidP="00761605">
      <w:pPr>
        <w:pStyle w:val="a1"/>
        <w:spacing w:before="156" w:after="156"/>
        <w:ind w:left="0"/>
      </w:pPr>
      <w:bookmarkStart w:id="50" w:name="_Toc62659230"/>
      <w:bookmarkStart w:id="51" w:name="_Toc63263117"/>
      <w:bookmarkStart w:id="52" w:name="_Toc62659224"/>
      <w:bookmarkStart w:id="53" w:name="_Toc63263116"/>
      <w:r w:rsidRPr="00606CE3">
        <w:rPr>
          <w:rFonts w:hint="eastAsia"/>
        </w:rPr>
        <w:t>环境</w:t>
      </w:r>
      <w:r w:rsidRPr="00606CE3">
        <w:t>适应性试验</w:t>
      </w:r>
    </w:p>
    <w:p w14:paraId="09241A6D" w14:textId="77777777" w:rsidR="00761605" w:rsidRPr="00606CE3" w:rsidRDefault="00761605" w:rsidP="00761605">
      <w:pPr>
        <w:pStyle w:val="a2"/>
        <w:spacing w:before="156" w:after="156"/>
        <w:ind w:left="0"/>
      </w:pPr>
      <w:bookmarkStart w:id="54" w:name="_Toc62659225"/>
      <w:r w:rsidRPr="00606CE3">
        <w:rPr>
          <w:rFonts w:hint="eastAsia"/>
        </w:rPr>
        <w:t>高温</w:t>
      </w:r>
      <w:r w:rsidRPr="00606CE3">
        <w:t>试验（</w:t>
      </w:r>
      <w:r w:rsidRPr="00606CE3">
        <w:rPr>
          <w:rFonts w:hint="eastAsia"/>
        </w:rPr>
        <w:t>工作</w:t>
      </w:r>
      <w:r w:rsidRPr="00606CE3">
        <w:t>状态）</w:t>
      </w:r>
      <w:bookmarkEnd w:id="54"/>
    </w:p>
    <w:p w14:paraId="49168A6F" w14:textId="339ADE07" w:rsidR="00761605" w:rsidRPr="00606CE3" w:rsidRDefault="00761605" w:rsidP="00761605">
      <w:pPr>
        <w:ind w:firstLineChars="200" w:firstLine="420"/>
        <w:rPr>
          <w:rFonts w:ascii="宋体" w:hAnsi="宋体"/>
          <w:szCs w:val="21"/>
        </w:rPr>
      </w:pPr>
      <w:r w:rsidRPr="00606CE3">
        <w:rPr>
          <w:rFonts w:ascii="宋体" w:hAnsi="宋体" w:hint="eastAsia"/>
          <w:szCs w:val="21"/>
        </w:rPr>
        <w:t>受试</w:t>
      </w:r>
      <w:r w:rsidRPr="00606CE3">
        <w:rPr>
          <w:rFonts w:ascii="宋体" w:hAnsi="宋体"/>
          <w:szCs w:val="21"/>
        </w:rPr>
        <w:t>样品按</w:t>
      </w:r>
      <w:r w:rsidRPr="00606CE3">
        <w:rPr>
          <w:rFonts w:ascii="宋体" w:hAnsi="宋体" w:hint="eastAsia"/>
          <w:szCs w:val="21"/>
        </w:rPr>
        <w:t>GB/T 2423.2中规定</w:t>
      </w:r>
      <w:r w:rsidRPr="00606CE3">
        <w:rPr>
          <w:rFonts w:ascii="宋体" w:hAnsi="宋体"/>
          <w:szCs w:val="21"/>
        </w:rPr>
        <w:t>进行</w:t>
      </w:r>
      <w:r w:rsidRPr="00606CE3">
        <w:rPr>
          <w:rFonts w:ascii="宋体" w:hAnsi="宋体" w:hint="eastAsia"/>
          <w:szCs w:val="21"/>
        </w:rPr>
        <w:t>8</w:t>
      </w:r>
      <w:r w:rsidR="00DE5372">
        <w:rPr>
          <w:rFonts w:ascii="宋体" w:hAnsi="宋体" w:hint="eastAsia"/>
          <w:szCs w:val="21"/>
        </w:rPr>
        <w:t>小时</w:t>
      </w:r>
      <w:r w:rsidRPr="00606CE3">
        <w:rPr>
          <w:rFonts w:ascii="宋体" w:hAnsi="宋体"/>
          <w:szCs w:val="21"/>
        </w:rPr>
        <w:t>以上试验，在试验过程</w:t>
      </w:r>
      <w:r w:rsidRPr="00606CE3">
        <w:rPr>
          <w:rFonts w:ascii="宋体" w:hAnsi="宋体" w:hint="eastAsia"/>
          <w:szCs w:val="21"/>
        </w:rPr>
        <w:t>的</w:t>
      </w:r>
      <w:r w:rsidRPr="00606CE3">
        <w:rPr>
          <w:rFonts w:ascii="宋体" w:hAnsi="宋体"/>
          <w:szCs w:val="21"/>
        </w:rPr>
        <w:t>最后半小时进行</w:t>
      </w:r>
      <w:r w:rsidRPr="00606CE3">
        <w:rPr>
          <w:rFonts w:ascii="宋体" w:hAnsi="宋体" w:hint="eastAsia"/>
          <w:szCs w:val="21"/>
        </w:rPr>
        <w:t>样品</w:t>
      </w:r>
      <w:r w:rsidRPr="00606CE3">
        <w:rPr>
          <w:rFonts w:ascii="宋体" w:hAnsi="宋体"/>
          <w:szCs w:val="21"/>
        </w:rPr>
        <w:t>基本功能测试，试验后，恢复</w:t>
      </w:r>
      <w:r w:rsidRPr="00606CE3">
        <w:rPr>
          <w:rFonts w:ascii="宋体" w:hAnsi="宋体" w:hint="eastAsia"/>
          <w:szCs w:val="21"/>
        </w:rPr>
        <w:t>1</w:t>
      </w:r>
      <w:r w:rsidR="00DE5372">
        <w:rPr>
          <w:rFonts w:ascii="宋体" w:hAnsi="宋体" w:hint="eastAsia"/>
          <w:szCs w:val="21"/>
        </w:rPr>
        <w:t>小时</w:t>
      </w:r>
      <w:r w:rsidRPr="00606CE3">
        <w:rPr>
          <w:rFonts w:ascii="宋体" w:hAnsi="宋体"/>
          <w:szCs w:val="21"/>
        </w:rPr>
        <w:t>，测试样品基本功能，受试样品应工作正常。</w:t>
      </w:r>
    </w:p>
    <w:p w14:paraId="00C99F11" w14:textId="77777777" w:rsidR="00761605" w:rsidRPr="00606CE3" w:rsidRDefault="00761605" w:rsidP="00761605">
      <w:pPr>
        <w:pStyle w:val="a2"/>
        <w:spacing w:before="156" w:after="156"/>
        <w:ind w:left="0"/>
      </w:pPr>
      <w:bookmarkStart w:id="55" w:name="_Toc62659226"/>
      <w:r w:rsidRPr="00606CE3">
        <w:rPr>
          <w:rFonts w:hint="eastAsia"/>
        </w:rPr>
        <w:t>低温</w:t>
      </w:r>
      <w:r w:rsidRPr="00606CE3">
        <w:t>试验（</w:t>
      </w:r>
      <w:r w:rsidRPr="00606CE3">
        <w:rPr>
          <w:rFonts w:hint="eastAsia"/>
        </w:rPr>
        <w:t>工作</w:t>
      </w:r>
      <w:r w:rsidRPr="00606CE3">
        <w:t>状态）</w:t>
      </w:r>
      <w:bookmarkEnd w:id="55"/>
    </w:p>
    <w:p w14:paraId="51E80161" w14:textId="1141F17A" w:rsidR="00761605" w:rsidRPr="00606CE3" w:rsidRDefault="00761605" w:rsidP="00761605">
      <w:pPr>
        <w:ind w:firstLineChars="200" w:firstLine="420"/>
        <w:rPr>
          <w:rFonts w:ascii="宋体" w:hAnsi="宋体"/>
          <w:szCs w:val="21"/>
        </w:rPr>
      </w:pPr>
      <w:r w:rsidRPr="00606CE3">
        <w:rPr>
          <w:rFonts w:ascii="宋体" w:hAnsi="宋体" w:hint="eastAsia"/>
          <w:szCs w:val="21"/>
        </w:rPr>
        <w:t>受试</w:t>
      </w:r>
      <w:r w:rsidRPr="00606CE3">
        <w:rPr>
          <w:rFonts w:ascii="宋体" w:hAnsi="宋体"/>
          <w:szCs w:val="21"/>
        </w:rPr>
        <w:t>样品按</w:t>
      </w:r>
      <w:r w:rsidRPr="00606CE3">
        <w:rPr>
          <w:rFonts w:ascii="宋体" w:hAnsi="宋体" w:hint="eastAsia"/>
          <w:szCs w:val="21"/>
        </w:rPr>
        <w:t>GB/T 2423.1中</w:t>
      </w:r>
      <w:r w:rsidRPr="00606CE3">
        <w:rPr>
          <w:rFonts w:ascii="宋体" w:hAnsi="宋体"/>
          <w:szCs w:val="21"/>
        </w:rPr>
        <w:t>规定进行</w:t>
      </w:r>
      <w:r w:rsidRPr="00606CE3">
        <w:rPr>
          <w:rFonts w:ascii="宋体" w:hAnsi="宋体" w:hint="eastAsia"/>
          <w:szCs w:val="21"/>
        </w:rPr>
        <w:t>8</w:t>
      </w:r>
      <w:r w:rsidR="00DE5372">
        <w:rPr>
          <w:rFonts w:ascii="宋体" w:hAnsi="宋体" w:hint="eastAsia"/>
          <w:szCs w:val="21"/>
        </w:rPr>
        <w:t>小时</w:t>
      </w:r>
      <w:r w:rsidRPr="00606CE3">
        <w:rPr>
          <w:rFonts w:ascii="宋体" w:hAnsi="宋体"/>
          <w:szCs w:val="21"/>
        </w:rPr>
        <w:t>以上试验，在试验过程中的最后半小时进行样品基本</w:t>
      </w:r>
      <w:r w:rsidRPr="00606CE3">
        <w:rPr>
          <w:rFonts w:ascii="宋体" w:hAnsi="宋体"/>
          <w:szCs w:val="21"/>
        </w:rPr>
        <w:lastRenderedPageBreak/>
        <w:t>功能测试，试验后，恢复</w:t>
      </w:r>
      <w:r w:rsidRPr="00606CE3">
        <w:rPr>
          <w:rFonts w:ascii="宋体" w:hAnsi="宋体" w:hint="eastAsia"/>
          <w:szCs w:val="21"/>
        </w:rPr>
        <w:t>1</w:t>
      </w:r>
      <w:r w:rsidR="00DE5372">
        <w:rPr>
          <w:rFonts w:ascii="宋体" w:hAnsi="宋体" w:hint="eastAsia"/>
          <w:szCs w:val="21"/>
        </w:rPr>
        <w:t>小时</w:t>
      </w:r>
      <w:r w:rsidRPr="00606CE3">
        <w:rPr>
          <w:rFonts w:ascii="宋体" w:hAnsi="宋体"/>
          <w:szCs w:val="21"/>
        </w:rPr>
        <w:t>，测试样品基本功能，受试样品应工作正常。</w:t>
      </w:r>
    </w:p>
    <w:p w14:paraId="4C89B48A" w14:textId="77777777" w:rsidR="00761605" w:rsidRPr="00606CE3" w:rsidRDefault="00761605" w:rsidP="00761605">
      <w:pPr>
        <w:pStyle w:val="a2"/>
        <w:spacing w:before="156" w:after="156"/>
        <w:ind w:left="0"/>
      </w:pPr>
      <w:bookmarkStart w:id="56" w:name="_Toc62659227"/>
      <w:r w:rsidRPr="00606CE3">
        <w:rPr>
          <w:rFonts w:hint="eastAsia"/>
        </w:rPr>
        <w:t>恒定</w:t>
      </w:r>
      <w:r w:rsidRPr="00606CE3">
        <w:t>温热试验</w:t>
      </w:r>
      <w:bookmarkEnd w:id="56"/>
    </w:p>
    <w:p w14:paraId="59DFF051" w14:textId="2E0B409B" w:rsidR="00761605" w:rsidRPr="00606CE3" w:rsidRDefault="00761605" w:rsidP="00761605">
      <w:pPr>
        <w:ind w:firstLineChars="200" w:firstLine="420"/>
        <w:rPr>
          <w:rFonts w:ascii="宋体" w:hAnsi="宋体"/>
          <w:szCs w:val="21"/>
        </w:rPr>
      </w:pPr>
      <w:r w:rsidRPr="00606CE3">
        <w:rPr>
          <w:rFonts w:ascii="宋体" w:hAnsi="宋体" w:hint="eastAsia"/>
          <w:szCs w:val="21"/>
        </w:rPr>
        <w:t>受试</w:t>
      </w:r>
      <w:r w:rsidRPr="00606CE3">
        <w:rPr>
          <w:rFonts w:ascii="宋体" w:hAnsi="宋体"/>
          <w:szCs w:val="21"/>
        </w:rPr>
        <w:t>样品按</w:t>
      </w:r>
      <w:r w:rsidRPr="00606CE3">
        <w:rPr>
          <w:rFonts w:ascii="宋体" w:hAnsi="宋体" w:hint="eastAsia"/>
          <w:szCs w:val="21"/>
        </w:rPr>
        <w:t>GB/T 2423.3中</w:t>
      </w:r>
      <w:r w:rsidRPr="00606CE3">
        <w:rPr>
          <w:rFonts w:ascii="宋体" w:hAnsi="宋体"/>
          <w:szCs w:val="21"/>
        </w:rPr>
        <w:t>规定进行</w:t>
      </w:r>
      <w:r w:rsidRPr="00606CE3">
        <w:rPr>
          <w:rFonts w:ascii="宋体" w:hAnsi="宋体" w:hint="eastAsia"/>
          <w:szCs w:val="21"/>
        </w:rPr>
        <w:t>24</w:t>
      </w:r>
      <w:r w:rsidR="00DE5372">
        <w:rPr>
          <w:rFonts w:ascii="宋体" w:hAnsi="宋体" w:hint="eastAsia"/>
          <w:szCs w:val="21"/>
        </w:rPr>
        <w:t>小时</w:t>
      </w:r>
      <w:r w:rsidRPr="00606CE3">
        <w:rPr>
          <w:rFonts w:ascii="宋体" w:hAnsi="宋体"/>
          <w:szCs w:val="21"/>
        </w:rPr>
        <w:t>以上试验，在实验过程</w:t>
      </w:r>
      <w:r w:rsidRPr="00606CE3">
        <w:rPr>
          <w:rFonts w:ascii="宋体" w:hAnsi="宋体" w:hint="eastAsia"/>
          <w:szCs w:val="21"/>
        </w:rPr>
        <w:t>的</w:t>
      </w:r>
      <w:r w:rsidRPr="00606CE3">
        <w:rPr>
          <w:rFonts w:ascii="宋体" w:hAnsi="宋体"/>
          <w:szCs w:val="21"/>
        </w:rPr>
        <w:t>最后半小时进行样品基本功能测试，试验后，恢复</w:t>
      </w:r>
      <w:r w:rsidRPr="00606CE3">
        <w:rPr>
          <w:rFonts w:ascii="宋体" w:hAnsi="宋体" w:hint="eastAsia"/>
          <w:szCs w:val="21"/>
        </w:rPr>
        <w:t>1</w:t>
      </w:r>
      <w:r w:rsidR="00DE5372">
        <w:rPr>
          <w:rFonts w:ascii="宋体" w:hAnsi="宋体" w:hint="eastAsia"/>
          <w:szCs w:val="21"/>
        </w:rPr>
        <w:t>小时</w:t>
      </w:r>
      <w:r w:rsidRPr="00606CE3">
        <w:rPr>
          <w:rFonts w:ascii="宋体" w:hAnsi="宋体"/>
          <w:szCs w:val="21"/>
        </w:rPr>
        <w:t>，测试样品基本功能，受试样品应工作正常。</w:t>
      </w:r>
    </w:p>
    <w:p w14:paraId="7F1339A0" w14:textId="77777777" w:rsidR="00761605" w:rsidRPr="00606CE3" w:rsidRDefault="00761605" w:rsidP="00761605">
      <w:pPr>
        <w:pStyle w:val="a2"/>
        <w:spacing w:before="156" w:after="156"/>
        <w:ind w:left="0"/>
      </w:pPr>
      <w:bookmarkStart w:id="57" w:name="_Toc62659228"/>
      <w:r w:rsidRPr="00606CE3">
        <w:rPr>
          <w:rFonts w:hint="eastAsia"/>
        </w:rPr>
        <w:t>扫频</w:t>
      </w:r>
      <w:r w:rsidRPr="00606CE3">
        <w:t>（</w:t>
      </w:r>
      <w:r w:rsidRPr="00606CE3">
        <w:rPr>
          <w:rFonts w:hint="eastAsia"/>
        </w:rPr>
        <w:t>裸机</w:t>
      </w:r>
      <w:r w:rsidRPr="00606CE3">
        <w:t>）</w:t>
      </w:r>
      <w:r w:rsidRPr="00606CE3">
        <w:rPr>
          <w:rFonts w:hint="eastAsia"/>
        </w:rPr>
        <w:t>振动</w:t>
      </w:r>
      <w:r w:rsidRPr="00606CE3">
        <w:t>试验</w:t>
      </w:r>
      <w:bookmarkEnd w:id="57"/>
    </w:p>
    <w:p w14:paraId="1F96A60A" w14:textId="77777777" w:rsidR="00761605" w:rsidRPr="00606CE3" w:rsidRDefault="00761605" w:rsidP="00761605">
      <w:pPr>
        <w:ind w:firstLineChars="200" w:firstLine="420"/>
        <w:rPr>
          <w:rFonts w:ascii="宋体" w:hAnsi="宋体"/>
          <w:szCs w:val="21"/>
        </w:rPr>
      </w:pPr>
      <w:r w:rsidRPr="00606CE3">
        <w:rPr>
          <w:rFonts w:ascii="宋体" w:hAnsi="宋体" w:hint="eastAsia"/>
          <w:szCs w:val="21"/>
        </w:rPr>
        <w:t>受试样品</w:t>
      </w:r>
      <w:r w:rsidRPr="00606CE3">
        <w:rPr>
          <w:rFonts w:ascii="宋体" w:hAnsi="宋体"/>
          <w:szCs w:val="21"/>
        </w:rPr>
        <w:t>按</w:t>
      </w:r>
      <w:r w:rsidRPr="00606CE3">
        <w:rPr>
          <w:rFonts w:ascii="宋体" w:hAnsi="宋体" w:hint="eastAsia"/>
          <w:szCs w:val="21"/>
        </w:rPr>
        <w:t>GB/T</w:t>
      </w:r>
      <w:r w:rsidRPr="00606CE3">
        <w:rPr>
          <w:rFonts w:ascii="宋体" w:hAnsi="宋体"/>
          <w:szCs w:val="21"/>
        </w:rPr>
        <w:t xml:space="preserve"> 2423.10</w:t>
      </w:r>
      <w:r w:rsidRPr="00606CE3">
        <w:rPr>
          <w:rFonts w:ascii="宋体" w:hAnsi="宋体" w:hint="eastAsia"/>
          <w:szCs w:val="21"/>
        </w:rPr>
        <w:t>中</w:t>
      </w:r>
      <w:r w:rsidRPr="00606CE3">
        <w:rPr>
          <w:rFonts w:ascii="宋体" w:hAnsi="宋体"/>
          <w:szCs w:val="21"/>
        </w:rPr>
        <w:t>规定进行</w:t>
      </w:r>
      <w:r w:rsidRPr="00606CE3">
        <w:rPr>
          <w:rFonts w:ascii="宋体" w:hAnsi="宋体" w:hint="eastAsia"/>
          <w:szCs w:val="21"/>
        </w:rPr>
        <w:t>试验</w:t>
      </w:r>
      <w:r w:rsidRPr="00606CE3">
        <w:rPr>
          <w:rFonts w:ascii="宋体" w:hAnsi="宋体"/>
          <w:szCs w:val="21"/>
        </w:rPr>
        <w:t>，试验完成后，</w:t>
      </w:r>
      <w:r w:rsidRPr="00606CE3">
        <w:rPr>
          <w:rFonts w:ascii="宋体" w:hAnsi="宋体" w:hint="eastAsia"/>
          <w:szCs w:val="21"/>
        </w:rPr>
        <w:t>受试</w:t>
      </w:r>
      <w:r w:rsidRPr="00606CE3">
        <w:rPr>
          <w:rFonts w:ascii="宋体" w:hAnsi="宋体"/>
          <w:szCs w:val="21"/>
        </w:rPr>
        <w:t>样品应工作正常</w:t>
      </w:r>
      <w:r w:rsidRPr="00606CE3">
        <w:rPr>
          <w:rFonts w:ascii="宋体" w:hAnsi="宋体" w:hint="eastAsia"/>
          <w:szCs w:val="21"/>
        </w:rPr>
        <w:t>。</w:t>
      </w:r>
      <w:r w:rsidRPr="00606CE3">
        <w:rPr>
          <w:rFonts w:ascii="宋体" w:hAnsi="宋体"/>
          <w:szCs w:val="21"/>
        </w:rPr>
        <w:t>用</w:t>
      </w:r>
      <w:r w:rsidRPr="00606CE3">
        <w:rPr>
          <w:rFonts w:ascii="宋体" w:hAnsi="宋体" w:hint="eastAsia"/>
          <w:szCs w:val="21"/>
        </w:rPr>
        <w:t>目测</w:t>
      </w:r>
      <w:r w:rsidRPr="00606CE3">
        <w:rPr>
          <w:rFonts w:ascii="宋体" w:hAnsi="宋体"/>
          <w:szCs w:val="21"/>
        </w:rPr>
        <w:t>法</w:t>
      </w:r>
      <w:r w:rsidRPr="00606CE3">
        <w:rPr>
          <w:rFonts w:ascii="宋体" w:hAnsi="宋体" w:hint="eastAsia"/>
          <w:szCs w:val="21"/>
        </w:rPr>
        <w:t>查看受试</w:t>
      </w:r>
      <w:r w:rsidRPr="00606CE3">
        <w:rPr>
          <w:rFonts w:ascii="宋体" w:hAnsi="宋体"/>
          <w:szCs w:val="21"/>
        </w:rPr>
        <w:t>样品的外部和内部是否有机械损伤。</w:t>
      </w:r>
    </w:p>
    <w:p w14:paraId="716C8B4C" w14:textId="77777777" w:rsidR="00761605" w:rsidRPr="00606CE3" w:rsidRDefault="00761605" w:rsidP="00761605">
      <w:pPr>
        <w:pStyle w:val="a2"/>
        <w:spacing w:before="156" w:after="156"/>
        <w:ind w:left="0"/>
      </w:pPr>
      <w:bookmarkStart w:id="58" w:name="_Toc62659229"/>
      <w:r w:rsidRPr="00606CE3">
        <w:rPr>
          <w:rFonts w:hint="eastAsia"/>
        </w:rPr>
        <w:t>冲击</w:t>
      </w:r>
      <w:r w:rsidRPr="00606CE3">
        <w:t>（</w:t>
      </w:r>
      <w:r w:rsidRPr="00606CE3">
        <w:rPr>
          <w:rFonts w:hint="eastAsia"/>
        </w:rPr>
        <w:t>裸机</w:t>
      </w:r>
      <w:r w:rsidRPr="00606CE3">
        <w:t>）</w:t>
      </w:r>
      <w:r w:rsidRPr="00606CE3">
        <w:rPr>
          <w:rFonts w:hint="eastAsia"/>
        </w:rPr>
        <w:t>试验</w:t>
      </w:r>
      <w:bookmarkEnd w:id="58"/>
    </w:p>
    <w:p w14:paraId="6C28CF41" w14:textId="77777777" w:rsidR="00761605" w:rsidRDefault="00761605" w:rsidP="00761605">
      <w:pPr>
        <w:ind w:firstLineChars="200" w:firstLine="420"/>
        <w:rPr>
          <w:rFonts w:ascii="宋体" w:hAnsi="宋体"/>
          <w:szCs w:val="21"/>
        </w:rPr>
      </w:pPr>
      <w:r w:rsidRPr="00606CE3">
        <w:rPr>
          <w:rFonts w:ascii="宋体" w:hAnsi="宋体" w:hint="eastAsia"/>
          <w:szCs w:val="21"/>
        </w:rPr>
        <w:t>受试样品</w:t>
      </w:r>
      <w:r w:rsidRPr="00606CE3">
        <w:rPr>
          <w:rFonts w:ascii="宋体" w:hAnsi="宋体"/>
          <w:szCs w:val="21"/>
        </w:rPr>
        <w:t>按</w:t>
      </w:r>
      <w:r w:rsidRPr="00606CE3">
        <w:rPr>
          <w:rFonts w:ascii="宋体" w:hAnsi="宋体" w:hint="eastAsia"/>
          <w:szCs w:val="21"/>
        </w:rPr>
        <w:t>GB/T</w:t>
      </w:r>
      <w:r w:rsidRPr="00606CE3">
        <w:rPr>
          <w:rFonts w:ascii="宋体" w:hAnsi="宋体"/>
          <w:szCs w:val="21"/>
        </w:rPr>
        <w:t xml:space="preserve"> 2423.5</w:t>
      </w:r>
      <w:r w:rsidRPr="00606CE3">
        <w:rPr>
          <w:rFonts w:ascii="宋体" w:hAnsi="宋体" w:hint="eastAsia"/>
          <w:szCs w:val="21"/>
        </w:rPr>
        <w:t>中</w:t>
      </w:r>
      <w:r w:rsidRPr="00606CE3">
        <w:rPr>
          <w:rFonts w:ascii="宋体" w:hAnsi="宋体"/>
          <w:szCs w:val="21"/>
        </w:rPr>
        <w:t>规定进行</w:t>
      </w:r>
      <w:r w:rsidRPr="00606CE3">
        <w:rPr>
          <w:rFonts w:ascii="宋体" w:hAnsi="宋体" w:hint="eastAsia"/>
          <w:szCs w:val="21"/>
        </w:rPr>
        <w:t>试验</w:t>
      </w:r>
      <w:r w:rsidRPr="00606CE3">
        <w:rPr>
          <w:rFonts w:ascii="宋体" w:hAnsi="宋体"/>
          <w:szCs w:val="21"/>
        </w:rPr>
        <w:t>，试验完成后，</w:t>
      </w:r>
      <w:r w:rsidRPr="00606CE3">
        <w:rPr>
          <w:rFonts w:ascii="宋体" w:hAnsi="宋体" w:hint="eastAsia"/>
          <w:szCs w:val="21"/>
        </w:rPr>
        <w:t>受试</w:t>
      </w:r>
      <w:r w:rsidRPr="00606CE3">
        <w:rPr>
          <w:rFonts w:ascii="宋体" w:hAnsi="宋体"/>
          <w:szCs w:val="21"/>
        </w:rPr>
        <w:t>样品应工作正常</w:t>
      </w:r>
      <w:r w:rsidRPr="00606CE3">
        <w:rPr>
          <w:rFonts w:ascii="宋体" w:hAnsi="宋体" w:hint="eastAsia"/>
          <w:szCs w:val="21"/>
        </w:rPr>
        <w:t>。</w:t>
      </w:r>
      <w:r w:rsidRPr="00606CE3">
        <w:rPr>
          <w:rFonts w:ascii="宋体" w:hAnsi="宋体"/>
          <w:szCs w:val="21"/>
        </w:rPr>
        <w:t>用</w:t>
      </w:r>
      <w:r w:rsidRPr="00606CE3">
        <w:rPr>
          <w:rFonts w:ascii="宋体" w:hAnsi="宋体" w:hint="eastAsia"/>
          <w:szCs w:val="21"/>
        </w:rPr>
        <w:t>目测</w:t>
      </w:r>
      <w:r w:rsidRPr="00606CE3">
        <w:rPr>
          <w:rFonts w:ascii="宋体" w:hAnsi="宋体"/>
          <w:szCs w:val="21"/>
        </w:rPr>
        <w:t>法</w:t>
      </w:r>
      <w:r w:rsidRPr="00606CE3">
        <w:rPr>
          <w:rFonts w:ascii="宋体" w:hAnsi="宋体" w:hint="eastAsia"/>
          <w:szCs w:val="21"/>
        </w:rPr>
        <w:t>查看受试</w:t>
      </w:r>
      <w:r w:rsidRPr="00606CE3">
        <w:rPr>
          <w:rFonts w:ascii="宋体" w:hAnsi="宋体"/>
          <w:szCs w:val="21"/>
        </w:rPr>
        <w:t>样品的外部和内部是否有机械损伤。</w:t>
      </w:r>
    </w:p>
    <w:p w14:paraId="74A3D923" w14:textId="77777777" w:rsidR="00761605" w:rsidRPr="00C76DA9" w:rsidRDefault="00761605" w:rsidP="00761605">
      <w:pPr>
        <w:pStyle w:val="a2"/>
        <w:spacing w:before="156" w:after="156"/>
        <w:ind w:left="0"/>
      </w:pPr>
      <w:r>
        <w:rPr>
          <w:rFonts w:hint="eastAsia"/>
        </w:rPr>
        <w:t>跌落</w:t>
      </w:r>
      <w:r w:rsidRPr="00C76DA9">
        <w:t>（</w:t>
      </w:r>
      <w:r w:rsidRPr="00C76DA9">
        <w:rPr>
          <w:rFonts w:hint="eastAsia"/>
        </w:rPr>
        <w:t>裸机</w:t>
      </w:r>
      <w:r w:rsidRPr="00C76DA9">
        <w:t>）</w:t>
      </w:r>
      <w:r w:rsidRPr="00C76DA9">
        <w:rPr>
          <w:rFonts w:hint="eastAsia"/>
        </w:rPr>
        <w:t>试验</w:t>
      </w:r>
    </w:p>
    <w:p w14:paraId="4CCDFC8A" w14:textId="77777777" w:rsidR="00761605" w:rsidRDefault="00761605" w:rsidP="00761605">
      <w:pPr>
        <w:ind w:firstLineChars="200" w:firstLine="420"/>
        <w:rPr>
          <w:rFonts w:ascii="宋体" w:hAnsi="宋体"/>
          <w:szCs w:val="21"/>
        </w:rPr>
      </w:pPr>
      <w:r w:rsidRPr="00D556AF">
        <w:rPr>
          <w:rFonts w:ascii="宋体" w:hAnsi="宋体" w:hint="eastAsia"/>
          <w:szCs w:val="21"/>
        </w:rPr>
        <w:t>受试样品按</w:t>
      </w:r>
      <w:r>
        <w:rPr>
          <w:rFonts w:ascii="宋体" w:hAnsi="宋体" w:hint="eastAsia"/>
          <w:szCs w:val="21"/>
        </w:rPr>
        <w:t>GB/T 2423.</w:t>
      </w:r>
      <w:r>
        <w:rPr>
          <w:rFonts w:ascii="宋体" w:hAnsi="宋体"/>
          <w:szCs w:val="21"/>
        </w:rPr>
        <w:t>8</w:t>
      </w:r>
      <w:r w:rsidRPr="00D556AF">
        <w:rPr>
          <w:rFonts w:ascii="宋体" w:hAnsi="宋体" w:hint="eastAsia"/>
          <w:szCs w:val="21"/>
        </w:rPr>
        <w:t>中规定进行试验，试验完成后，受试样品应工作正常。用目测法查看受试样品的外部和内部是否有机械损伤。</w:t>
      </w:r>
    </w:p>
    <w:p w14:paraId="155E1878" w14:textId="77777777" w:rsidR="00761605" w:rsidRPr="00D556AF" w:rsidRDefault="00761605" w:rsidP="00761605">
      <w:pPr>
        <w:pStyle w:val="a2"/>
        <w:spacing w:before="156" w:after="156"/>
        <w:ind w:left="0"/>
      </w:pPr>
      <w:r>
        <w:t>防尘</w:t>
      </w:r>
      <w:r w:rsidRPr="00D556AF">
        <w:t>试验</w:t>
      </w:r>
    </w:p>
    <w:p w14:paraId="55DD815E" w14:textId="77777777" w:rsidR="00761605" w:rsidRPr="000E5180" w:rsidRDefault="00761605" w:rsidP="00761605">
      <w:pPr>
        <w:ind w:firstLine="420"/>
        <w:rPr>
          <w:rFonts w:ascii="宋体" w:hAnsi="宋体"/>
          <w:szCs w:val="21"/>
        </w:rPr>
      </w:pPr>
      <w:r w:rsidRPr="000E5180">
        <w:rPr>
          <w:rFonts w:ascii="宋体" w:hAnsi="宋体" w:hint="eastAsia"/>
          <w:szCs w:val="21"/>
        </w:rPr>
        <w:t>受试样品按</w:t>
      </w:r>
      <w:r>
        <w:rPr>
          <w:rFonts w:ascii="宋体" w:hAnsi="宋体" w:hint="eastAsia"/>
          <w:szCs w:val="21"/>
        </w:rPr>
        <w:t>GB/T 2423.</w:t>
      </w:r>
      <w:r>
        <w:rPr>
          <w:rFonts w:ascii="宋体" w:hAnsi="宋体"/>
          <w:szCs w:val="21"/>
        </w:rPr>
        <w:t>37</w:t>
      </w:r>
      <w:r w:rsidRPr="000E5180">
        <w:rPr>
          <w:rFonts w:ascii="宋体" w:hAnsi="宋体" w:hint="eastAsia"/>
          <w:szCs w:val="21"/>
        </w:rPr>
        <w:t>中规定进行试验，试验完成后，受试样品应工作正常。</w:t>
      </w:r>
    </w:p>
    <w:p w14:paraId="2DB8E1D2" w14:textId="77777777" w:rsidR="00761605" w:rsidRPr="00D556AF" w:rsidRDefault="00761605" w:rsidP="00761605">
      <w:pPr>
        <w:pStyle w:val="a2"/>
        <w:spacing w:before="156" w:after="156"/>
        <w:ind w:left="0"/>
      </w:pPr>
      <w:r>
        <w:rPr>
          <w:rFonts w:hint="eastAsia"/>
        </w:rPr>
        <w:t>雨淋</w:t>
      </w:r>
      <w:r w:rsidRPr="00D556AF">
        <w:t>试验</w:t>
      </w:r>
    </w:p>
    <w:p w14:paraId="28BBF3A2" w14:textId="77777777" w:rsidR="00761605" w:rsidRPr="000E5180" w:rsidRDefault="00761605" w:rsidP="00761605">
      <w:pPr>
        <w:ind w:firstLine="420"/>
        <w:rPr>
          <w:rFonts w:ascii="宋体" w:hAnsi="宋体"/>
          <w:szCs w:val="21"/>
        </w:rPr>
      </w:pPr>
      <w:r w:rsidRPr="000E5180">
        <w:rPr>
          <w:rFonts w:ascii="宋体" w:hAnsi="宋体" w:hint="eastAsia"/>
          <w:szCs w:val="21"/>
        </w:rPr>
        <w:t>受试样品按</w:t>
      </w:r>
      <w:r>
        <w:rPr>
          <w:rFonts w:ascii="宋体" w:hAnsi="宋体" w:hint="eastAsia"/>
          <w:szCs w:val="21"/>
        </w:rPr>
        <w:t>GB/T 2423.</w:t>
      </w:r>
      <w:r>
        <w:rPr>
          <w:rFonts w:ascii="宋体" w:hAnsi="宋体"/>
          <w:szCs w:val="21"/>
        </w:rPr>
        <w:t>38</w:t>
      </w:r>
      <w:r w:rsidRPr="000E5180">
        <w:rPr>
          <w:rFonts w:ascii="宋体" w:hAnsi="宋体" w:hint="eastAsia"/>
          <w:szCs w:val="21"/>
        </w:rPr>
        <w:t>中规定进行试验，试验完成后，受试样品应工作正常。</w:t>
      </w:r>
    </w:p>
    <w:p w14:paraId="4D7E461F" w14:textId="77777777" w:rsidR="00761605" w:rsidRPr="00D556AF" w:rsidRDefault="00761605" w:rsidP="00761605">
      <w:pPr>
        <w:pStyle w:val="a2"/>
        <w:spacing w:before="156" w:after="156"/>
        <w:ind w:left="0"/>
      </w:pPr>
      <w:r>
        <w:rPr>
          <w:rFonts w:hint="eastAsia"/>
        </w:rPr>
        <w:t>老化</w:t>
      </w:r>
      <w:r w:rsidRPr="00C76DA9">
        <w:rPr>
          <w:rFonts w:hint="eastAsia"/>
        </w:rPr>
        <w:t>试验</w:t>
      </w:r>
    </w:p>
    <w:p w14:paraId="0054FCEA" w14:textId="676600B3" w:rsidR="00761605" w:rsidRPr="006C495D" w:rsidRDefault="00761605" w:rsidP="00761605">
      <w:pPr>
        <w:ind w:firstLine="420"/>
        <w:rPr>
          <w:rFonts w:ascii="宋体" w:hAnsi="宋体"/>
          <w:szCs w:val="21"/>
        </w:rPr>
      </w:pPr>
      <w:r>
        <w:rPr>
          <w:rFonts w:ascii="宋体" w:hAnsi="宋体" w:hint="eastAsia"/>
          <w:szCs w:val="21"/>
        </w:rPr>
        <w:t>受试样品</w:t>
      </w:r>
      <w:r w:rsidRPr="000E5180">
        <w:rPr>
          <w:rFonts w:ascii="宋体" w:hAnsi="宋体" w:hint="eastAsia"/>
          <w:szCs w:val="21"/>
        </w:rPr>
        <w:t>经受600</w:t>
      </w:r>
      <w:r w:rsidR="00DE5372">
        <w:rPr>
          <w:rFonts w:ascii="宋体" w:hAnsi="宋体" w:hint="eastAsia"/>
          <w:szCs w:val="21"/>
        </w:rPr>
        <w:t>小时</w:t>
      </w:r>
      <w:r w:rsidRPr="000E5180">
        <w:rPr>
          <w:rFonts w:ascii="宋体" w:hAnsi="宋体" w:hint="eastAsia"/>
          <w:szCs w:val="21"/>
        </w:rPr>
        <w:t>人工气候加速老化要求</w:t>
      </w:r>
      <w:r>
        <w:rPr>
          <w:rFonts w:ascii="宋体" w:hAnsi="宋体" w:hint="eastAsia"/>
          <w:szCs w:val="21"/>
        </w:rPr>
        <w:t>，试验完成后，受试样品应工作正常</w:t>
      </w:r>
      <w:r w:rsidRPr="000E5180">
        <w:rPr>
          <w:rFonts w:ascii="宋体" w:hAnsi="宋体" w:hint="eastAsia"/>
          <w:szCs w:val="21"/>
        </w:rPr>
        <w:t>。</w:t>
      </w:r>
    </w:p>
    <w:p w14:paraId="27D59A86" w14:textId="77777777" w:rsidR="005E2900" w:rsidRPr="00640B91" w:rsidRDefault="005E2900" w:rsidP="005E2900">
      <w:pPr>
        <w:pStyle w:val="a1"/>
        <w:spacing w:before="156" w:after="156"/>
        <w:ind w:left="0"/>
        <w:rPr>
          <w:rFonts w:ascii="宋体" w:eastAsia="宋体" w:hAnsi="宋体"/>
        </w:rPr>
      </w:pPr>
      <w:r w:rsidRPr="00640B91">
        <w:rPr>
          <w:rFonts w:hint="eastAsia"/>
        </w:rPr>
        <w:t>电磁</w:t>
      </w:r>
      <w:r w:rsidRPr="00640B91">
        <w:t>兼容性</w:t>
      </w:r>
      <w:r w:rsidRPr="00640B91">
        <w:rPr>
          <w:rFonts w:hint="eastAsia"/>
        </w:rPr>
        <w:t>试验</w:t>
      </w:r>
      <w:bookmarkEnd w:id="50"/>
      <w:bookmarkEnd w:id="51"/>
    </w:p>
    <w:p w14:paraId="4895CC4A" w14:textId="77777777" w:rsidR="005E2900" w:rsidRPr="00640B91" w:rsidRDefault="005E2900" w:rsidP="005E2900">
      <w:pPr>
        <w:pStyle w:val="a2"/>
        <w:spacing w:before="156" w:after="156"/>
        <w:ind w:left="0"/>
      </w:pPr>
      <w:bookmarkStart w:id="59" w:name="_Toc62659231"/>
      <w:r w:rsidRPr="00640B91">
        <w:rPr>
          <w:rFonts w:hint="eastAsia"/>
        </w:rPr>
        <w:t>静电</w:t>
      </w:r>
      <w:r w:rsidRPr="00640B91">
        <w:t>放电抗扰度试验</w:t>
      </w:r>
      <w:bookmarkEnd w:id="59"/>
    </w:p>
    <w:p w14:paraId="35CB02E8" w14:textId="77777777" w:rsidR="005E2900" w:rsidRPr="00640B91" w:rsidRDefault="005E2900" w:rsidP="005E2900">
      <w:pPr>
        <w:ind w:firstLineChars="200" w:firstLine="420"/>
        <w:rPr>
          <w:rFonts w:ascii="宋体" w:hAnsi="宋体"/>
          <w:szCs w:val="21"/>
        </w:rPr>
      </w:pPr>
      <w:r w:rsidRPr="00640B91">
        <w:rPr>
          <w:rFonts w:ascii="宋体" w:hAnsi="宋体" w:hint="eastAsia"/>
          <w:szCs w:val="21"/>
        </w:rPr>
        <w:t>按</w:t>
      </w:r>
      <w:r w:rsidRPr="00640B91">
        <w:rPr>
          <w:rFonts w:ascii="宋体" w:hAnsi="宋体"/>
          <w:szCs w:val="21"/>
        </w:rPr>
        <w:t>照</w:t>
      </w:r>
      <w:r w:rsidRPr="00640B91">
        <w:rPr>
          <w:rFonts w:ascii="宋体" w:hAnsi="宋体" w:hint="eastAsia"/>
          <w:szCs w:val="21"/>
        </w:rPr>
        <w:t>GB/T 17626.2 规定</w:t>
      </w:r>
      <w:r w:rsidRPr="00640B91">
        <w:rPr>
          <w:rFonts w:ascii="宋体" w:hAnsi="宋体"/>
          <w:szCs w:val="21"/>
        </w:rPr>
        <w:t>的试验方法进行。</w:t>
      </w:r>
    </w:p>
    <w:p w14:paraId="483B57D2" w14:textId="77777777" w:rsidR="005E2900" w:rsidRPr="00640B91" w:rsidRDefault="005E2900" w:rsidP="005E2900">
      <w:pPr>
        <w:pStyle w:val="a2"/>
        <w:spacing w:before="156" w:after="156"/>
        <w:ind w:left="0"/>
      </w:pPr>
      <w:bookmarkStart w:id="60" w:name="_Toc62659232"/>
      <w:r w:rsidRPr="00640B91">
        <w:rPr>
          <w:rFonts w:hint="eastAsia"/>
        </w:rPr>
        <w:t>射频</w:t>
      </w:r>
      <w:r w:rsidRPr="00640B91">
        <w:t>电磁场辐射抗扰度试验</w:t>
      </w:r>
      <w:bookmarkEnd w:id="60"/>
    </w:p>
    <w:p w14:paraId="27A4EF74" w14:textId="77777777" w:rsidR="005E2900" w:rsidRPr="00640B91" w:rsidRDefault="005E2900" w:rsidP="005E2900">
      <w:pPr>
        <w:ind w:firstLineChars="200" w:firstLine="420"/>
        <w:rPr>
          <w:rFonts w:ascii="宋体" w:hAnsi="宋体"/>
          <w:szCs w:val="21"/>
        </w:rPr>
      </w:pPr>
      <w:r w:rsidRPr="00640B91">
        <w:rPr>
          <w:rFonts w:ascii="宋体" w:hAnsi="宋体" w:hint="eastAsia"/>
          <w:szCs w:val="21"/>
        </w:rPr>
        <w:t>按照GB/T 17626.3规定</w:t>
      </w:r>
      <w:r w:rsidRPr="00640B91">
        <w:rPr>
          <w:rFonts w:ascii="宋体" w:hAnsi="宋体"/>
          <w:szCs w:val="21"/>
        </w:rPr>
        <w:t>的试验方法进行。</w:t>
      </w:r>
    </w:p>
    <w:p w14:paraId="7D82F8A6" w14:textId="77777777" w:rsidR="005E2900" w:rsidRPr="00640B91" w:rsidRDefault="005E2900" w:rsidP="005E2900">
      <w:pPr>
        <w:pStyle w:val="a2"/>
        <w:spacing w:before="156" w:after="156"/>
        <w:ind w:left="0"/>
      </w:pPr>
      <w:bookmarkStart w:id="61" w:name="_Toc62659233"/>
      <w:r w:rsidRPr="00640B91">
        <w:rPr>
          <w:rFonts w:hint="eastAsia"/>
        </w:rPr>
        <w:t>电快速</w:t>
      </w:r>
      <w:r w:rsidRPr="00640B91">
        <w:t>瞬变脉冲群</w:t>
      </w:r>
      <w:r w:rsidRPr="00640B91">
        <w:rPr>
          <w:rFonts w:hint="eastAsia"/>
        </w:rPr>
        <w:t>抗扰度</w:t>
      </w:r>
      <w:r w:rsidRPr="00640B91">
        <w:t>试验</w:t>
      </w:r>
      <w:bookmarkEnd w:id="61"/>
    </w:p>
    <w:p w14:paraId="2489EB66" w14:textId="77777777" w:rsidR="005E2900" w:rsidRPr="00640B91" w:rsidRDefault="005E2900" w:rsidP="005E2900">
      <w:pPr>
        <w:ind w:firstLineChars="200" w:firstLine="420"/>
        <w:rPr>
          <w:rFonts w:ascii="宋体" w:hAnsi="宋体"/>
          <w:szCs w:val="21"/>
        </w:rPr>
      </w:pPr>
      <w:r w:rsidRPr="00640B91">
        <w:rPr>
          <w:rFonts w:ascii="宋体" w:hAnsi="宋体" w:hint="eastAsia"/>
          <w:szCs w:val="21"/>
        </w:rPr>
        <w:t>按照GB/T 17626.</w:t>
      </w:r>
      <w:r w:rsidRPr="00640B91">
        <w:rPr>
          <w:rFonts w:ascii="宋体" w:hAnsi="宋体"/>
          <w:szCs w:val="21"/>
        </w:rPr>
        <w:t>4</w:t>
      </w:r>
      <w:r w:rsidRPr="00640B91">
        <w:rPr>
          <w:rFonts w:ascii="宋体" w:hAnsi="宋体" w:hint="eastAsia"/>
          <w:szCs w:val="21"/>
        </w:rPr>
        <w:t>规定</w:t>
      </w:r>
      <w:r w:rsidRPr="00640B91">
        <w:rPr>
          <w:rFonts w:ascii="宋体" w:hAnsi="宋体"/>
          <w:szCs w:val="21"/>
        </w:rPr>
        <w:t>的试验方法进行。</w:t>
      </w:r>
    </w:p>
    <w:p w14:paraId="5A185B87" w14:textId="77777777" w:rsidR="005E2900" w:rsidRPr="00640B91" w:rsidRDefault="005E2900" w:rsidP="005E2900">
      <w:pPr>
        <w:pStyle w:val="a2"/>
        <w:spacing w:before="156" w:after="156"/>
        <w:ind w:left="0"/>
      </w:pPr>
      <w:bookmarkStart w:id="62" w:name="_Toc62659235"/>
      <w:r w:rsidRPr="00640B91">
        <w:rPr>
          <w:rFonts w:hint="eastAsia"/>
        </w:rPr>
        <w:t>射频</w:t>
      </w:r>
      <w:r w:rsidRPr="00640B91">
        <w:t>电电磁场传导</w:t>
      </w:r>
      <w:r w:rsidRPr="00640B91">
        <w:rPr>
          <w:rFonts w:hint="eastAsia"/>
        </w:rPr>
        <w:t>抗扰度</w:t>
      </w:r>
      <w:r w:rsidRPr="00640B91">
        <w:t>试验</w:t>
      </w:r>
      <w:bookmarkEnd w:id="62"/>
    </w:p>
    <w:p w14:paraId="737C4213" w14:textId="77777777" w:rsidR="005E2900" w:rsidRPr="00640B91" w:rsidRDefault="005E2900" w:rsidP="005E2900">
      <w:pPr>
        <w:ind w:firstLineChars="200" w:firstLine="420"/>
        <w:rPr>
          <w:rFonts w:ascii="宋体" w:hAnsi="宋体"/>
          <w:szCs w:val="21"/>
        </w:rPr>
      </w:pPr>
      <w:r w:rsidRPr="00640B91">
        <w:rPr>
          <w:rFonts w:ascii="宋体" w:hAnsi="宋体" w:hint="eastAsia"/>
          <w:szCs w:val="21"/>
        </w:rPr>
        <w:t>按照GB/T 17626.</w:t>
      </w:r>
      <w:r w:rsidRPr="00640B91">
        <w:rPr>
          <w:rFonts w:ascii="宋体" w:hAnsi="宋体"/>
          <w:szCs w:val="21"/>
        </w:rPr>
        <w:t>6</w:t>
      </w:r>
      <w:r w:rsidRPr="00640B91">
        <w:rPr>
          <w:rFonts w:ascii="宋体" w:hAnsi="宋体" w:hint="eastAsia"/>
          <w:szCs w:val="21"/>
        </w:rPr>
        <w:t>规定</w:t>
      </w:r>
      <w:r w:rsidRPr="00640B91">
        <w:rPr>
          <w:rFonts w:ascii="宋体" w:hAnsi="宋体"/>
          <w:szCs w:val="21"/>
        </w:rPr>
        <w:t>的试验方法进行。</w:t>
      </w:r>
    </w:p>
    <w:p w14:paraId="00FFD2A9" w14:textId="77777777" w:rsidR="005E2900" w:rsidRPr="00640B91" w:rsidRDefault="005E2900" w:rsidP="005E2900">
      <w:pPr>
        <w:pStyle w:val="a2"/>
        <w:spacing w:before="156" w:after="156"/>
        <w:ind w:left="0"/>
      </w:pPr>
      <w:bookmarkStart w:id="63" w:name="_Toc62659237"/>
      <w:r w:rsidRPr="00640B91">
        <w:rPr>
          <w:rFonts w:hint="eastAsia"/>
        </w:rPr>
        <w:t>谐波</w:t>
      </w:r>
      <w:r w:rsidRPr="00640B91">
        <w:t>电流</w:t>
      </w:r>
      <w:r w:rsidRPr="00640B91">
        <w:rPr>
          <w:rFonts w:hint="eastAsia"/>
        </w:rPr>
        <w:t>限值</w:t>
      </w:r>
      <w:r w:rsidRPr="00640B91">
        <w:t>试验</w:t>
      </w:r>
      <w:bookmarkEnd w:id="63"/>
    </w:p>
    <w:p w14:paraId="71414554" w14:textId="77777777" w:rsidR="005E2900" w:rsidRPr="00640B91" w:rsidRDefault="005E2900" w:rsidP="005E2900">
      <w:pPr>
        <w:ind w:firstLineChars="200" w:firstLine="420"/>
        <w:rPr>
          <w:rFonts w:ascii="宋体" w:hAnsi="宋体"/>
          <w:szCs w:val="21"/>
        </w:rPr>
      </w:pPr>
      <w:r w:rsidRPr="00640B91">
        <w:rPr>
          <w:rFonts w:ascii="宋体" w:hAnsi="宋体" w:hint="eastAsia"/>
          <w:szCs w:val="21"/>
        </w:rPr>
        <w:t>按照GB 17626.</w:t>
      </w:r>
      <w:r w:rsidRPr="00640B91">
        <w:rPr>
          <w:rFonts w:ascii="宋体" w:hAnsi="宋体"/>
          <w:szCs w:val="21"/>
        </w:rPr>
        <w:t>1</w:t>
      </w:r>
      <w:r w:rsidRPr="00640B91">
        <w:rPr>
          <w:rFonts w:ascii="宋体" w:hAnsi="宋体" w:hint="eastAsia"/>
          <w:szCs w:val="21"/>
        </w:rPr>
        <w:t>规定</w:t>
      </w:r>
      <w:r w:rsidRPr="00640B91">
        <w:rPr>
          <w:rFonts w:ascii="宋体" w:hAnsi="宋体"/>
          <w:szCs w:val="21"/>
        </w:rPr>
        <w:t>的试验方法进行。</w:t>
      </w:r>
    </w:p>
    <w:p w14:paraId="700DA099" w14:textId="77777777" w:rsidR="005E2900" w:rsidRPr="00640B91" w:rsidRDefault="005E2900" w:rsidP="005E2900">
      <w:pPr>
        <w:pStyle w:val="a2"/>
        <w:spacing w:before="156" w:after="156"/>
        <w:ind w:left="0"/>
      </w:pPr>
      <w:bookmarkStart w:id="64" w:name="_Toc62659238"/>
      <w:r w:rsidRPr="00640B91">
        <w:rPr>
          <w:rFonts w:hint="eastAsia"/>
        </w:rPr>
        <w:lastRenderedPageBreak/>
        <w:t>骚扰</w:t>
      </w:r>
      <w:r w:rsidRPr="00640B91">
        <w:t>功率试验</w:t>
      </w:r>
      <w:bookmarkEnd w:id="64"/>
    </w:p>
    <w:p w14:paraId="55D70757" w14:textId="77777777" w:rsidR="005E2900" w:rsidRPr="00640B91" w:rsidRDefault="005E2900" w:rsidP="005E2900">
      <w:pPr>
        <w:ind w:firstLineChars="200" w:firstLine="420"/>
        <w:rPr>
          <w:rFonts w:ascii="宋体" w:hAnsi="宋体"/>
          <w:szCs w:val="21"/>
        </w:rPr>
      </w:pPr>
      <w:r w:rsidRPr="00640B91">
        <w:rPr>
          <w:rFonts w:ascii="宋体" w:hAnsi="宋体" w:hint="eastAsia"/>
          <w:szCs w:val="21"/>
        </w:rPr>
        <w:t xml:space="preserve">按照GB </w:t>
      </w:r>
      <w:r w:rsidRPr="00640B91">
        <w:rPr>
          <w:rFonts w:ascii="宋体" w:hAnsi="宋体"/>
          <w:szCs w:val="21"/>
        </w:rPr>
        <w:t>13837-2012</w:t>
      </w:r>
      <w:r w:rsidRPr="00640B91">
        <w:rPr>
          <w:rFonts w:ascii="宋体" w:hAnsi="宋体" w:hint="eastAsia"/>
          <w:szCs w:val="21"/>
        </w:rPr>
        <w:t>规定</w:t>
      </w:r>
      <w:r w:rsidRPr="00640B91">
        <w:rPr>
          <w:rFonts w:ascii="宋体" w:hAnsi="宋体"/>
          <w:szCs w:val="21"/>
        </w:rPr>
        <w:t>的试验方法进行。</w:t>
      </w:r>
    </w:p>
    <w:p w14:paraId="354174E4" w14:textId="77777777" w:rsidR="005E2900" w:rsidRPr="00640B91" w:rsidRDefault="005E2900" w:rsidP="005E2900">
      <w:pPr>
        <w:pStyle w:val="a2"/>
        <w:spacing w:before="156" w:after="156"/>
        <w:ind w:left="0"/>
      </w:pPr>
      <w:bookmarkStart w:id="65" w:name="_Toc62659239"/>
      <w:r w:rsidRPr="00640B91">
        <w:rPr>
          <w:rFonts w:hint="eastAsia"/>
        </w:rPr>
        <w:t>传导</w:t>
      </w:r>
      <w:r w:rsidRPr="00640B91">
        <w:t>骚扰试验</w:t>
      </w:r>
      <w:bookmarkEnd w:id="65"/>
    </w:p>
    <w:p w14:paraId="2B2E11F7" w14:textId="77777777" w:rsidR="005E2900" w:rsidRPr="00640B91" w:rsidRDefault="005E2900" w:rsidP="005E2900">
      <w:pPr>
        <w:ind w:firstLineChars="200" w:firstLine="420"/>
        <w:rPr>
          <w:rFonts w:ascii="宋体" w:hAnsi="宋体"/>
          <w:szCs w:val="21"/>
        </w:rPr>
      </w:pPr>
      <w:r w:rsidRPr="00640B91">
        <w:rPr>
          <w:rFonts w:ascii="宋体" w:hAnsi="宋体" w:hint="eastAsia"/>
          <w:szCs w:val="21"/>
        </w:rPr>
        <w:t xml:space="preserve">按照GB/T </w:t>
      </w:r>
      <w:r w:rsidRPr="00640B91">
        <w:rPr>
          <w:rFonts w:ascii="宋体" w:hAnsi="宋体"/>
          <w:szCs w:val="21"/>
        </w:rPr>
        <w:t>9254.1-2021</w:t>
      </w:r>
      <w:r w:rsidRPr="00640B91">
        <w:rPr>
          <w:rFonts w:ascii="宋体" w:hAnsi="宋体" w:hint="eastAsia"/>
          <w:szCs w:val="21"/>
        </w:rPr>
        <w:t>中规定</w:t>
      </w:r>
      <w:r w:rsidRPr="00640B91">
        <w:rPr>
          <w:rFonts w:ascii="宋体" w:hAnsi="宋体"/>
          <w:szCs w:val="21"/>
        </w:rPr>
        <w:t>的试验方法进行。</w:t>
      </w:r>
    </w:p>
    <w:p w14:paraId="217400FB" w14:textId="77777777" w:rsidR="005E2900" w:rsidRPr="00640B91" w:rsidRDefault="005E2900" w:rsidP="005E2900">
      <w:pPr>
        <w:pStyle w:val="a2"/>
        <w:spacing w:before="156" w:after="156"/>
        <w:ind w:left="0"/>
      </w:pPr>
      <w:bookmarkStart w:id="66" w:name="_Toc62659240"/>
      <w:r w:rsidRPr="00640B91">
        <w:rPr>
          <w:rFonts w:hint="eastAsia"/>
        </w:rPr>
        <w:t>辐射</w:t>
      </w:r>
      <w:r w:rsidRPr="00640B91">
        <w:t>骚扰试验</w:t>
      </w:r>
      <w:bookmarkEnd w:id="66"/>
    </w:p>
    <w:p w14:paraId="7A566543" w14:textId="77777777" w:rsidR="005E2900" w:rsidRPr="00640B91" w:rsidRDefault="005E2900" w:rsidP="005E2900">
      <w:pPr>
        <w:ind w:firstLineChars="200" w:firstLine="420"/>
        <w:rPr>
          <w:rFonts w:ascii="宋体" w:hAnsi="宋体"/>
          <w:szCs w:val="21"/>
        </w:rPr>
      </w:pPr>
      <w:r w:rsidRPr="00640B91">
        <w:rPr>
          <w:rFonts w:ascii="宋体" w:hAnsi="宋体" w:hint="eastAsia"/>
          <w:szCs w:val="21"/>
        </w:rPr>
        <w:t xml:space="preserve">按照GB/T </w:t>
      </w:r>
      <w:r w:rsidRPr="00640B91">
        <w:rPr>
          <w:rFonts w:ascii="宋体" w:hAnsi="宋体"/>
          <w:szCs w:val="21"/>
        </w:rPr>
        <w:t>9254.1-2021</w:t>
      </w:r>
      <w:r w:rsidRPr="00640B91">
        <w:rPr>
          <w:rFonts w:ascii="宋体" w:hAnsi="宋体" w:hint="eastAsia"/>
          <w:szCs w:val="21"/>
        </w:rPr>
        <w:t>中规定</w:t>
      </w:r>
      <w:r w:rsidRPr="00640B91">
        <w:rPr>
          <w:rFonts w:ascii="宋体" w:hAnsi="宋体"/>
          <w:szCs w:val="21"/>
        </w:rPr>
        <w:t>的试验方法进行。</w:t>
      </w:r>
    </w:p>
    <w:p w14:paraId="16283711" w14:textId="6EFC9085" w:rsidR="000D7D5B" w:rsidRPr="00640B91" w:rsidRDefault="000D7D5B" w:rsidP="000D7D5B">
      <w:pPr>
        <w:pStyle w:val="a1"/>
        <w:spacing w:before="156" w:after="156"/>
        <w:ind w:left="0"/>
        <w:rPr>
          <w:rFonts w:ascii="宋体" w:eastAsia="宋体" w:hAnsi="宋体"/>
        </w:rPr>
      </w:pPr>
      <w:bookmarkStart w:id="67" w:name="_Toc62659241"/>
      <w:bookmarkStart w:id="68" w:name="_Toc63263118"/>
      <w:bookmarkEnd w:id="52"/>
      <w:bookmarkEnd w:id="53"/>
      <w:r w:rsidRPr="00640B91">
        <w:rPr>
          <w:rFonts w:hint="eastAsia"/>
        </w:rPr>
        <w:t>安全性</w:t>
      </w:r>
      <w:r w:rsidRPr="00640B91">
        <w:t>试验</w:t>
      </w:r>
      <w:bookmarkEnd w:id="67"/>
      <w:bookmarkEnd w:id="68"/>
    </w:p>
    <w:p w14:paraId="1FD53BA1" w14:textId="79ED0F4A" w:rsidR="000D7D5B" w:rsidRPr="00640B91" w:rsidRDefault="000D7D5B" w:rsidP="00AB1E02">
      <w:pPr>
        <w:pStyle w:val="a2"/>
        <w:spacing w:before="156" w:after="156"/>
        <w:ind w:left="0"/>
      </w:pPr>
      <w:bookmarkStart w:id="69" w:name="_Toc62659242"/>
      <w:r w:rsidRPr="00640B91">
        <w:rPr>
          <w:rFonts w:hint="eastAsia"/>
        </w:rPr>
        <w:t>标记</w:t>
      </w:r>
      <w:r w:rsidRPr="00640B91">
        <w:t>与说明</w:t>
      </w:r>
      <w:bookmarkEnd w:id="69"/>
    </w:p>
    <w:p w14:paraId="525D48A8" w14:textId="77777777" w:rsidR="000D7D5B" w:rsidRPr="00640B91" w:rsidRDefault="000D7D5B" w:rsidP="000D7D5B">
      <w:pPr>
        <w:ind w:firstLineChars="200" w:firstLine="420"/>
        <w:rPr>
          <w:rFonts w:ascii="宋体" w:hAnsi="宋体"/>
          <w:szCs w:val="21"/>
        </w:rPr>
      </w:pPr>
      <w:r w:rsidRPr="00640B91">
        <w:rPr>
          <w:rFonts w:ascii="宋体" w:hAnsi="宋体" w:hint="eastAsia"/>
          <w:szCs w:val="21"/>
        </w:rPr>
        <w:t xml:space="preserve">按照GB </w:t>
      </w:r>
      <w:r w:rsidRPr="00640B91">
        <w:rPr>
          <w:rFonts w:ascii="宋体" w:hAnsi="宋体"/>
          <w:szCs w:val="21"/>
        </w:rPr>
        <w:t>8898-2011</w:t>
      </w:r>
      <w:r w:rsidRPr="00640B91">
        <w:rPr>
          <w:rFonts w:ascii="宋体" w:hAnsi="宋体" w:hint="eastAsia"/>
          <w:szCs w:val="21"/>
        </w:rPr>
        <w:t>中</w:t>
      </w:r>
      <w:r w:rsidRPr="00640B91">
        <w:rPr>
          <w:rFonts w:ascii="宋体" w:hAnsi="宋体"/>
          <w:szCs w:val="21"/>
        </w:rPr>
        <w:t>第5</w:t>
      </w:r>
      <w:r w:rsidRPr="00640B91">
        <w:rPr>
          <w:rFonts w:ascii="宋体" w:hAnsi="宋体" w:hint="eastAsia"/>
          <w:szCs w:val="21"/>
        </w:rPr>
        <w:t>章规定</w:t>
      </w:r>
      <w:r w:rsidRPr="00640B91">
        <w:rPr>
          <w:rFonts w:ascii="宋体" w:hAnsi="宋体"/>
          <w:szCs w:val="21"/>
        </w:rPr>
        <w:t>的试验方法进行。</w:t>
      </w:r>
    </w:p>
    <w:p w14:paraId="541E3490" w14:textId="36074719" w:rsidR="000D7D5B" w:rsidRPr="00640B91" w:rsidRDefault="000D7D5B" w:rsidP="00AB1E02">
      <w:pPr>
        <w:pStyle w:val="a2"/>
        <w:spacing w:before="156" w:after="156"/>
        <w:ind w:left="0"/>
      </w:pPr>
      <w:bookmarkStart w:id="70" w:name="_Toc62659245"/>
      <w:r w:rsidRPr="00640B91">
        <w:rPr>
          <w:rFonts w:hint="eastAsia"/>
        </w:rPr>
        <w:t>抗电</w:t>
      </w:r>
      <w:r w:rsidRPr="00640B91">
        <w:t>强度</w:t>
      </w:r>
      <w:bookmarkEnd w:id="70"/>
    </w:p>
    <w:p w14:paraId="25D34E1B" w14:textId="77777777" w:rsidR="000D7D5B" w:rsidRPr="00640B91" w:rsidRDefault="000D7D5B" w:rsidP="000D7D5B">
      <w:pPr>
        <w:ind w:firstLineChars="200" w:firstLine="420"/>
        <w:rPr>
          <w:rFonts w:ascii="宋体" w:hAnsi="宋体"/>
          <w:szCs w:val="21"/>
        </w:rPr>
      </w:pPr>
      <w:r w:rsidRPr="00640B91">
        <w:rPr>
          <w:rFonts w:ascii="宋体" w:hAnsi="宋体" w:hint="eastAsia"/>
          <w:szCs w:val="21"/>
        </w:rPr>
        <w:t xml:space="preserve">按照GB </w:t>
      </w:r>
      <w:r w:rsidRPr="00640B91">
        <w:rPr>
          <w:rFonts w:ascii="宋体" w:hAnsi="宋体"/>
          <w:szCs w:val="21"/>
        </w:rPr>
        <w:t>8898-2011</w:t>
      </w:r>
      <w:r w:rsidRPr="00640B91">
        <w:rPr>
          <w:rFonts w:ascii="宋体" w:hAnsi="宋体" w:hint="eastAsia"/>
          <w:szCs w:val="21"/>
        </w:rPr>
        <w:t>中1</w:t>
      </w:r>
      <w:r w:rsidRPr="00640B91">
        <w:rPr>
          <w:rFonts w:ascii="宋体" w:hAnsi="宋体"/>
          <w:szCs w:val="21"/>
        </w:rPr>
        <w:t>0.3</w:t>
      </w:r>
      <w:r w:rsidRPr="00640B91">
        <w:rPr>
          <w:rFonts w:ascii="宋体" w:hAnsi="宋体" w:hint="eastAsia"/>
          <w:szCs w:val="21"/>
        </w:rPr>
        <w:t>规定</w:t>
      </w:r>
      <w:r w:rsidRPr="00640B91">
        <w:rPr>
          <w:rFonts w:ascii="宋体" w:hAnsi="宋体"/>
          <w:szCs w:val="21"/>
        </w:rPr>
        <w:t>的试验方法进行。</w:t>
      </w:r>
    </w:p>
    <w:p w14:paraId="62A4780B" w14:textId="7F0B629A" w:rsidR="000D7D5B" w:rsidRPr="00640B91" w:rsidRDefault="000D7D5B" w:rsidP="00AB1E02">
      <w:pPr>
        <w:pStyle w:val="a2"/>
        <w:spacing w:before="156" w:after="156"/>
        <w:ind w:left="0"/>
      </w:pPr>
      <w:bookmarkStart w:id="71" w:name="_Toc62659250"/>
      <w:r w:rsidRPr="00640B91">
        <w:rPr>
          <w:rFonts w:hint="eastAsia"/>
        </w:rPr>
        <w:t>温升</w:t>
      </w:r>
      <w:bookmarkEnd w:id="71"/>
    </w:p>
    <w:p w14:paraId="5A9E3B80" w14:textId="77777777" w:rsidR="000D7D5B" w:rsidRPr="00640B91" w:rsidRDefault="000D7D5B" w:rsidP="000D7D5B">
      <w:pPr>
        <w:ind w:firstLineChars="200" w:firstLine="420"/>
        <w:rPr>
          <w:rFonts w:ascii="宋体" w:hAnsi="宋体"/>
          <w:szCs w:val="21"/>
        </w:rPr>
      </w:pPr>
      <w:r w:rsidRPr="00640B91">
        <w:rPr>
          <w:rFonts w:ascii="宋体" w:hAnsi="宋体" w:hint="eastAsia"/>
          <w:szCs w:val="21"/>
        </w:rPr>
        <w:t xml:space="preserve">按照GB </w:t>
      </w:r>
      <w:r w:rsidRPr="00640B91">
        <w:rPr>
          <w:rFonts w:ascii="宋体" w:hAnsi="宋体"/>
          <w:szCs w:val="21"/>
        </w:rPr>
        <w:t>8898-2011</w:t>
      </w:r>
      <w:r w:rsidRPr="00640B91">
        <w:rPr>
          <w:rFonts w:ascii="宋体" w:hAnsi="宋体" w:hint="eastAsia"/>
          <w:szCs w:val="21"/>
        </w:rPr>
        <w:t>中</w:t>
      </w:r>
      <w:r w:rsidRPr="00640B91">
        <w:rPr>
          <w:rFonts w:ascii="宋体" w:hAnsi="宋体"/>
          <w:szCs w:val="21"/>
        </w:rPr>
        <w:t>第7</w:t>
      </w:r>
      <w:r w:rsidRPr="00640B91">
        <w:rPr>
          <w:rFonts w:ascii="宋体" w:hAnsi="宋体" w:hint="eastAsia"/>
          <w:szCs w:val="21"/>
        </w:rPr>
        <w:t>章规定</w:t>
      </w:r>
      <w:r w:rsidRPr="00640B91">
        <w:rPr>
          <w:rFonts w:ascii="宋体" w:hAnsi="宋体"/>
          <w:szCs w:val="21"/>
        </w:rPr>
        <w:t>的试验方法进行。</w:t>
      </w:r>
    </w:p>
    <w:p w14:paraId="035D80DC" w14:textId="0F1C9FC9" w:rsidR="000D7D5B" w:rsidRPr="00640B91" w:rsidRDefault="000D7D5B" w:rsidP="00AB1E02">
      <w:pPr>
        <w:pStyle w:val="a2"/>
        <w:spacing w:before="156" w:after="156"/>
        <w:ind w:left="0"/>
      </w:pPr>
      <w:bookmarkStart w:id="72" w:name="_Toc62659251"/>
      <w:r w:rsidRPr="00640B91">
        <w:rPr>
          <w:rFonts w:hint="eastAsia"/>
        </w:rPr>
        <w:t>阻燃</w:t>
      </w:r>
      <w:bookmarkEnd w:id="72"/>
    </w:p>
    <w:p w14:paraId="352525DB" w14:textId="77777777" w:rsidR="000D7D5B" w:rsidRPr="00640B91" w:rsidRDefault="000D7D5B" w:rsidP="000D7D5B">
      <w:pPr>
        <w:ind w:firstLineChars="200" w:firstLine="420"/>
        <w:rPr>
          <w:rFonts w:ascii="宋体" w:hAnsi="宋体"/>
          <w:szCs w:val="21"/>
        </w:rPr>
      </w:pPr>
      <w:r w:rsidRPr="00640B91">
        <w:rPr>
          <w:rFonts w:ascii="宋体" w:hAnsi="宋体" w:hint="eastAsia"/>
          <w:szCs w:val="21"/>
        </w:rPr>
        <w:t xml:space="preserve">按照GB </w:t>
      </w:r>
      <w:r w:rsidRPr="00640B91">
        <w:rPr>
          <w:rFonts w:ascii="宋体" w:hAnsi="宋体"/>
          <w:szCs w:val="21"/>
        </w:rPr>
        <w:t>8898-2011</w:t>
      </w:r>
      <w:r w:rsidRPr="00640B91">
        <w:rPr>
          <w:rFonts w:ascii="宋体" w:hAnsi="宋体" w:hint="eastAsia"/>
          <w:szCs w:val="21"/>
        </w:rPr>
        <w:t>中</w:t>
      </w:r>
      <w:r w:rsidRPr="00640B91">
        <w:rPr>
          <w:rFonts w:ascii="宋体" w:hAnsi="宋体"/>
          <w:szCs w:val="21"/>
        </w:rPr>
        <w:t>第20</w:t>
      </w:r>
      <w:r w:rsidRPr="00640B91">
        <w:rPr>
          <w:rFonts w:ascii="宋体" w:hAnsi="宋体" w:hint="eastAsia"/>
          <w:szCs w:val="21"/>
        </w:rPr>
        <w:t>章规定</w:t>
      </w:r>
      <w:r w:rsidRPr="00640B91">
        <w:rPr>
          <w:rFonts w:ascii="宋体" w:hAnsi="宋体"/>
          <w:szCs w:val="21"/>
        </w:rPr>
        <w:t>的试验方法进行。</w:t>
      </w:r>
    </w:p>
    <w:p w14:paraId="6D2A034B" w14:textId="77BB329D" w:rsidR="000D7D5B" w:rsidRPr="00640B91" w:rsidRDefault="000D7D5B" w:rsidP="000D7D5B">
      <w:pPr>
        <w:pStyle w:val="a1"/>
        <w:spacing w:before="156" w:after="156"/>
        <w:ind w:left="0"/>
      </w:pPr>
      <w:bookmarkStart w:id="73" w:name="_Toc62659252"/>
      <w:bookmarkStart w:id="74" w:name="_Toc63263119"/>
      <w:r w:rsidRPr="00640B91">
        <w:rPr>
          <w:rFonts w:hint="eastAsia"/>
        </w:rPr>
        <w:t>稳定性试验</w:t>
      </w:r>
      <w:bookmarkEnd w:id="73"/>
      <w:bookmarkEnd w:id="74"/>
    </w:p>
    <w:p w14:paraId="3305862E" w14:textId="7C3A0B68" w:rsidR="00640B91" w:rsidRPr="00640B91" w:rsidRDefault="00640B91" w:rsidP="000D7D5B">
      <w:pPr>
        <w:ind w:firstLineChars="200" w:firstLine="420"/>
        <w:rPr>
          <w:rFonts w:ascii="宋体" w:hAnsi="宋体"/>
          <w:szCs w:val="21"/>
        </w:rPr>
      </w:pPr>
      <w:r w:rsidRPr="00640B91">
        <w:rPr>
          <w:rFonts w:ascii="宋体" w:hAnsi="宋体" w:hint="eastAsia"/>
          <w:szCs w:val="21"/>
        </w:rPr>
        <w:t>在正常工作条件下，设备循环充放电5次</w:t>
      </w:r>
      <w:r w:rsidRPr="00640B91">
        <w:rPr>
          <w:rFonts w:ascii="宋体" w:hAnsi="宋体"/>
          <w:szCs w:val="21"/>
        </w:rPr>
        <w:t>，观察运行过程中是否存在重启现象</w:t>
      </w:r>
      <w:r w:rsidRPr="00640B91">
        <w:rPr>
          <w:rFonts w:ascii="宋体" w:hAnsi="宋体" w:hint="eastAsia"/>
          <w:szCs w:val="21"/>
        </w:rPr>
        <w:t>。</w:t>
      </w:r>
    </w:p>
    <w:p w14:paraId="02D195AB" w14:textId="6021916D" w:rsidR="000D7D5B" w:rsidRPr="00670505" w:rsidRDefault="000D7D5B" w:rsidP="00CA4EAA">
      <w:pPr>
        <w:pStyle w:val="a0"/>
        <w:spacing w:before="312" w:after="312"/>
      </w:pPr>
      <w:bookmarkStart w:id="75" w:name="_Toc62659253"/>
      <w:bookmarkStart w:id="76" w:name="_Toc63263120"/>
      <w:r w:rsidRPr="00670505">
        <w:rPr>
          <w:rFonts w:hint="eastAsia"/>
        </w:rPr>
        <w:t>检验</w:t>
      </w:r>
      <w:r w:rsidRPr="00670505">
        <w:t>规则</w:t>
      </w:r>
      <w:bookmarkEnd w:id="75"/>
      <w:bookmarkEnd w:id="76"/>
    </w:p>
    <w:p w14:paraId="3D67659D" w14:textId="5301AD94" w:rsidR="000D7D5B" w:rsidRPr="00564ED7" w:rsidRDefault="000D7D5B" w:rsidP="000D7D5B">
      <w:pPr>
        <w:pStyle w:val="a1"/>
        <w:spacing w:before="156" w:after="156"/>
        <w:ind w:left="0"/>
      </w:pPr>
      <w:bookmarkStart w:id="77" w:name="_Toc62659254"/>
      <w:bookmarkStart w:id="78" w:name="_Toc63263121"/>
      <w:r w:rsidRPr="00564ED7">
        <w:rPr>
          <w:rFonts w:hint="eastAsia"/>
        </w:rPr>
        <w:t>检验</w:t>
      </w:r>
      <w:r w:rsidRPr="00564ED7">
        <w:t>分类</w:t>
      </w:r>
      <w:bookmarkEnd w:id="77"/>
      <w:bookmarkEnd w:id="78"/>
    </w:p>
    <w:p w14:paraId="42B1FD1F" w14:textId="77777777" w:rsidR="000D7D5B" w:rsidRPr="00564ED7" w:rsidRDefault="000D7D5B" w:rsidP="000D7D5B">
      <w:pPr>
        <w:ind w:firstLineChars="200" w:firstLine="420"/>
        <w:rPr>
          <w:rFonts w:ascii="宋体" w:hAnsi="宋体"/>
          <w:szCs w:val="21"/>
        </w:rPr>
      </w:pPr>
      <w:r w:rsidRPr="00564ED7">
        <w:rPr>
          <w:rFonts w:ascii="宋体" w:hAnsi="宋体" w:hint="eastAsia"/>
          <w:szCs w:val="21"/>
        </w:rPr>
        <w:t>产品</w:t>
      </w:r>
      <w:r w:rsidRPr="00564ED7">
        <w:rPr>
          <w:rFonts w:ascii="宋体" w:hAnsi="宋体"/>
          <w:szCs w:val="21"/>
        </w:rPr>
        <w:t>检验分为型式检验、</w:t>
      </w:r>
      <w:r w:rsidRPr="00564ED7">
        <w:rPr>
          <w:rFonts w:ascii="宋体" w:hAnsi="宋体" w:hint="eastAsia"/>
          <w:szCs w:val="21"/>
        </w:rPr>
        <w:t>出厂检验</w:t>
      </w:r>
      <w:r w:rsidRPr="00564ED7">
        <w:rPr>
          <w:rFonts w:ascii="宋体" w:hAnsi="宋体"/>
          <w:szCs w:val="21"/>
        </w:rPr>
        <w:t>两种。</w:t>
      </w:r>
    </w:p>
    <w:p w14:paraId="41486AE0" w14:textId="1B102082" w:rsidR="000D7D5B" w:rsidRPr="00564ED7" w:rsidRDefault="000D7D5B" w:rsidP="000D7D5B">
      <w:pPr>
        <w:pStyle w:val="a1"/>
        <w:spacing w:before="156" w:after="156"/>
        <w:ind w:left="0"/>
      </w:pPr>
      <w:bookmarkStart w:id="79" w:name="_Toc62659255"/>
      <w:bookmarkStart w:id="80" w:name="_Toc63263122"/>
      <w:r w:rsidRPr="00564ED7">
        <w:rPr>
          <w:rFonts w:hint="eastAsia"/>
        </w:rPr>
        <w:t>型式</w:t>
      </w:r>
      <w:r w:rsidRPr="00564ED7">
        <w:t>检验</w:t>
      </w:r>
      <w:bookmarkEnd w:id="79"/>
      <w:bookmarkEnd w:id="80"/>
    </w:p>
    <w:p w14:paraId="1238DA56" w14:textId="77777777" w:rsidR="000D7D5B" w:rsidRPr="00564ED7" w:rsidRDefault="000D7D5B" w:rsidP="000D7D5B">
      <w:pPr>
        <w:ind w:firstLineChars="200" w:firstLine="420"/>
        <w:rPr>
          <w:rFonts w:ascii="宋体" w:hAnsi="宋体"/>
          <w:szCs w:val="21"/>
        </w:rPr>
      </w:pPr>
      <w:r w:rsidRPr="00564ED7">
        <w:rPr>
          <w:rFonts w:ascii="宋体" w:hAnsi="宋体" w:hint="eastAsia"/>
          <w:szCs w:val="21"/>
        </w:rPr>
        <w:t>有</w:t>
      </w:r>
      <w:r w:rsidRPr="00564ED7">
        <w:rPr>
          <w:rFonts w:ascii="宋体" w:hAnsi="宋体"/>
          <w:szCs w:val="21"/>
        </w:rPr>
        <w:t>下列情况之一时，应进行型式校验：</w:t>
      </w:r>
    </w:p>
    <w:p w14:paraId="2A1CC93E" w14:textId="77777777" w:rsidR="000D7D5B" w:rsidRPr="00564ED7" w:rsidRDefault="000D7D5B" w:rsidP="00077D0D">
      <w:pPr>
        <w:numPr>
          <w:ilvl w:val="0"/>
          <w:numId w:val="12"/>
        </w:numPr>
        <w:rPr>
          <w:rFonts w:ascii="宋体" w:hAnsi="宋体"/>
          <w:szCs w:val="21"/>
        </w:rPr>
      </w:pPr>
      <w:r w:rsidRPr="00564ED7">
        <w:rPr>
          <w:rFonts w:ascii="宋体" w:hAnsi="宋体" w:hint="eastAsia"/>
          <w:szCs w:val="21"/>
        </w:rPr>
        <w:t>新产品</w:t>
      </w:r>
      <w:r w:rsidRPr="00564ED7">
        <w:rPr>
          <w:rFonts w:ascii="宋体" w:hAnsi="宋体"/>
          <w:szCs w:val="21"/>
        </w:rPr>
        <w:t>投产或老产品转</w:t>
      </w:r>
      <w:r w:rsidRPr="00564ED7">
        <w:rPr>
          <w:rFonts w:ascii="宋体" w:hAnsi="宋体" w:hint="eastAsia"/>
          <w:szCs w:val="21"/>
        </w:rPr>
        <w:t>厂生产</w:t>
      </w:r>
      <w:r w:rsidRPr="00564ED7">
        <w:rPr>
          <w:rFonts w:ascii="宋体" w:hAnsi="宋体"/>
          <w:szCs w:val="21"/>
        </w:rPr>
        <w:t>的试制</w:t>
      </w:r>
      <w:r w:rsidRPr="00564ED7">
        <w:rPr>
          <w:rFonts w:ascii="宋体" w:hAnsi="宋体" w:hint="eastAsia"/>
          <w:szCs w:val="21"/>
        </w:rPr>
        <w:t>定型</w:t>
      </w:r>
      <w:r w:rsidRPr="00564ED7">
        <w:rPr>
          <w:rFonts w:ascii="宋体" w:hAnsi="宋体"/>
          <w:szCs w:val="21"/>
        </w:rPr>
        <w:t>鉴定；</w:t>
      </w:r>
    </w:p>
    <w:p w14:paraId="2D612B9D" w14:textId="77777777" w:rsidR="000D7D5B" w:rsidRPr="00564ED7" w:rsidRDefault="000D7D5B" w:rsidP="00077D0D">
      <w:pPr>
        <w:numPr>
          <w:ilvl w:val="0"/>
          <w:numId w:val="12"/>
        </w:numPr>
        <w:rPr>
          <w:rFonts w:ascii="宋体" w:hAnsi="宋体"/>
          <w:szCs w:val="21"/>
        </w:rPr>
      </w:pPr>
      <w:r w:rsidRPr="00564ED7">
        <w:rPr>
          <w:rFonts w:ascii="宋体" w:hAnsi="宋体" w:hint="eastAsia"/>
          <w:szCs w:val="21"/>
        </w:rPr>
        <w:t>正式</w:t>
      </w:r>
      <w:r w:rsidRPr="00564ED7">
        <w:rPr>
          <w:rFonts w:ascii="宋体" w:hAnsi="宋体"/>
          <w:szCs w:val="21"/>
        </w:rPr>
        <w:t>生产后，如结构、材料、工艺有较大改变，可能影响产品性能；</w:t>
      </w:r>
    </w:p>
    <w:p w14:paraId="03D2E295" w14:textId="77777777" w:rsidR="000D7D5B" w:rsidRPr="00564ED7" w:rsidRDefault="000D7D5B" w:rsidP="00077D0D">
      <w:pPr>
        <w:numPr>
          <w:ilvl w:val="0"/>
          <w:numId w:val="12"/>
        </w:numPr>
        <w:rPr>
          <w:rFonts w:ascii="宋体" w:hAnsi="宋体"/>
          <w:szCs w:val="21"/>
        </w:rPr>
      </w:pPr>
      <w:r w:rsidRPr="00564ED7">
        <w:rPr>
          <w:rFonts w:ascii="宋体" w:hAnsi="宋体" w:hint="eastAsia"/>
          <w:szCs w:val="21"/>
        </w:rPr>
        <w:t>正式</w:t>
      </w:r>
      <w:r w:rsidRPr="00564ED7">
        <w:rPr>
          <w:rFonts w:ascii="宋体" w:hAnsi="宋体"/>
          <w:szCs w:val="21"/>
        </w:rPr>
        <w:t>生产时，定期或积累一定产量后，周期性进行校验；</w:t>
      </w:r>
    </w:p>
    <w:p w14:paraId="4C4B189D" w14:textId="77777777" w:rsidR="000D7D5B" w:rsidRPr="00564ED7" w:rsidRDefault="000D7D5B" w:rsidP="00077D0D">
      <w:pPr>
        <w:numPr>
          <w:ilvl w:val="0"/>
          <w:numId w:val="12"/>
        </w:numPr>
        <w:rPr>
          <w:rFonts w:ascii="宋体" w:hAnsi="宋体"/>
          <w:szCs w:val="21"/>
        </w:rPr>
      </w:pPr>
      <w:r w:rsidRPr="00564ED7">
        <w:rPr>
          <w:rFonts w:ascii="宋体" w:hAnsi="宋体" w:hint="eastAsia"/>
          <w:szCs w:val="21"/>
        </w:rPr>
        <w:t>产品</w:t>
      </w:r>
      <w:r w:rsidRPr="00564ED7">
        <w:rPr>
          <w:rFonts w:ascii="宋体" w:hAnsi="宋体"/>
          <w:szCs w:val="21"/>
        </w:rPr>
        <w:t>进行安全</w:t>
      </w:r>
      <w:r w:rsidRPr="00564ED7">
        <w:rPr>
          <w:rFonts w:ascii="宋体" w:hAnsi="宋体" w:hint="eastAsia"/>
          <w:szCs w:val="21"/>
        </w:rPr>
        <w:t>认证</w:t>
      </w:r>
      <w:r w:rsidRPr="00564ED7">
        <w:rPr>
          <w:rFonts w:ascii="宋体" w:hAnsi="宋体"/>
          <w:szCs w:val="21"/>
        </w:rPr>
        <w:t>时；</w:t>
      </w:r>
    </w:p>
    <w:p w14:paraId="77FC187F" w14:textId="77777777" w:rsidR="000D7D5B" w:rsidRPr="00564ED7" w:rsidRDefault="000D7D5B" w:rsidP="00077D0D">
      <w:pPr>
        <w:numPr>
          <w:ilvl w:val="0"/>
          <w:numId w:val="12"/>
        </w:numPr>
        <w:rPr>
          <w:rFonts w:ascii="宋体" w:hAnsi="宋体"/>
          <w:szCs w:val="21"/>
        </w:rPr>
      </w:pPr>
      <w:r w:rsidRPr="00564ED7">
        <w:rPr>
          <w:rFonts w:ascii="宋体" w:hAnsi="宋体" w:hint="eastAsia"/>
          <w:szCs w:val="21"/>
        </w:rPr>
        <w:t>产品</w:t>
      </w:r>
      <w:r w:rsidRPr="00564ED7">
        <w:rPr>
          <w:rFonts w:ascii="宋体" w:hAnsi="宋体"/>
          <w:szCs w:val="21"/>
        </w:rPr>
        <w:t>长期停产后，恢复生产</w:t>
      </w:r>
      <w:r w:rsidRPr="00564ED7">
        <w:rPr>
          <w:rFonts w:ascii="宋体" w:hAnsi="宋体" w:hint="eastAsia"/>
          <w:szCs w:val="21"/>
        </w:rPr>
        <w:t>；</w:t>
      </w:r>
    </w:p>
    <w:p w14:paraId="1D44BBB2" w14:textId="77777777" w:rsidR="000D7D5B" w:rsidRPr="00564ED7" w:rsidRDefault="000D7D5B" w:rsidP="00077D0D">
      <w:pPr>
        <w:numPr>
          <w:ilvl w:val="0"/>
          <w:numId w:val="12"/>
        </w:numPr>
        <w:rPr>
          <w:rFonts w:ascii="宋体" w:hAnsi="宋体"/>
          <w:szCs w:val="21"/>
        </w:rPr>
      </w:pPr>
      <w:r w:rsidRPr="00564ED7">
        <w:rPr>
          <w:rFonts w:ascii="宋体" w:hAnsi="宋体" w:hint="eastAsia"/>
          <w:szCs w:val="21"/>
        </w:rPr>
        <w:t>出厂</w:t>
      </w:r>
      <w:r w:rsidRPr="00564ED7">
        <w:rPr>
          <w:rFonts w:ascii="宋体" w:hAnsi="宋体"/>
          <w:szCs w:val="21"/>
        </w:rPr>
        <w:t>检验结果与上次型式检验有较大差异；</w:t>
      </w:r>
    </w:p>
    <w:p w14:paraId="70E1635E" w14:textId="77777777" w:rsidR="000D7D5B" w:rsidRPr="00564ED7" w:rsidRDefault="000D7D5B" w:rsidP="00077D0D">
      <w:pPr>
        <w:numPr>
          <w:ilvl w:val="0"/>
          <w:numId w:val="12"/>
        </w:numPr>
        <w:rPr>
          <w:rFonts w:ascii="宋体" w:hAnsi="宋体"/>
          <w:szCs w:val="21"/>
        </w:rPr>
      </w:pPr>
      <w:r w:rsidRPr="00564ED7">
        <w:rPr>
          <w:rFonts w:ascii="宋体" w:hAnsi="宋体" w:hint="eastAsia"/>
          <w:szCs w:val="21"/>
        </w:rPr>
        <w:t>国家</w:t>
      </w:r>
      <w:r w:rsidRPr="00564ED7">
        <w:rPr>
          <w:rFonts w:ascii="宋体" w:hAnsi="宋体"/>
          <w:szCs w:val="21"/>
        </w:rPr>
        <w:t>质量监督</w:t>
      </w:r>
      <w:r w:rsidRPr="00564ED7">
        <w:rPr>
          <w:rFonts w:ascii="宋体" w:hAnsi="宋体" w:hint="eastAsia"/>
          <w:szCs w:val="21"/>
        </w:rPr>
        <w:t>机构</w:t>
      </w:r>
      <w:r w:rsidRPr="00564ED7">
        <w:rPr>
          <w:rFonts w:ascii="宋体" w:hAnsi="宋体"/>
          <w:szCs w:val="21"/>
        </w:rPr>
        <w:t>提出进行型式检验的要求；</w:t>
      </w:r>
    </w:p>
    <w:p w14:paraId="5C48F29E" w14:textId="77777777" w:rsidR="000D7D5B" w:rsidRPr="00564ED7" w:rsidRDefault="000D7D5B" w:rsidP="00077D0D">
      <w:pPr>
        <w:numPr>
          <w:ilvl w:val="0"/>
          <w:numId w:val="12"/>
        </w:numPr>
        <w:rPr>
          <w:rFonts w:ascii="宋体" w:hAnsi="宋体"/>
          <w:szCs w:val="21"/>
        </w:rPr>
      </w:pPr>
      <w:r w:rsidRPr="00564ED7">
        <w:rPr>
          <w:rFonts w:ascii="宋体" w:hAnsi="宋体" w:hint="eastAsia"/>
          <w:szCs w:val="21"/>
        </w:rPr>
        <w:t>合同</w:t>
      </w:r>
      <w:r w:rsidRPr="00564ED7">
        <w:rPr>
          <w:rFonts w:ascii="宋体" w:hAnsi="宋体"/>
          <w:szCs w:val="21"/>
        </w:rPr>
        <w:t>规定等；</w:t>
      </w:r>
    </w:p>
    <w:p w14:paraId="75907E0C" w14:textId="77777777" w:rsidR="000D7D5B" w:rsidRPr="00564ED7" w:rsidRDefault="000D7D5B" w:rsidP="00077D0D">
      <w:pPr>
        <w:numPr>
          <w:ilvl w:val="0"/>
          <w:numId w:val="12"/>
        </w:numPr>
        <w:rPr>
          <w:rFonts w:ascii="宋体" w:hAnsi="宋体"/>
          <w:szCs w:val="21"/>
        </w:rPr>
      </w:pPr>
      <w:r w:rsidRPr="00564ED7">
        <w:rPr>
          <w:rFonts w:ascii="宋体" w:hAnsi="宋体" w:hint="eastAsia"/>
          <w:szCs w:val="21"/>
        </w:rPr>
        <w:t>销售</w:t>
      </w:r>
      <w:r w:rsidRPr="00564ED7">
        <w:rPr>
          <w:rFonts w:ascii="宋体" w:hAnsi="宋体"/>
          <w:szCs w:val="21"/>
        </w:rPr>
        <w:t>地区法律法规需</w:t>
      </w:r>
      <w:r w:rsidRPr="00564ED7">
        <w:rPr>
          <w:rFonts w:ascii="宋体" w:hAnsi="宋体" w:hint="eastAsia"/>
          <w:szCs w:val="21"/>
        </w:rPr>
        <w:t>要</w:t>
      </w:r>
      <w:r w:rsidRPr="00564ED7">
        <w:rPr>
          <w:rFonts w:ascii="宋体" w:hAnsi="宋体"/>
          <w:szCs w:val="21"/>
        </w:rPr>
        <w:t>。</w:t>
      </w:r>
    </w:p>
    <w:p w14:paraId="43408CB8" w14:textId="4D8BEFCA" w:rsidR="000D7D5B" w:rsidRPr="00564ED7" w:rsidRDefault="000D7D5B" w:rsidP="000D7D5B">
      <w:pPr>
        <w:ind w:firstLine="480"/>
        <w:rPr>
          <w:rFonts w:ascii="宋体" w:hAnsi="宋体"/>
          <w:szCs w:val="21"/>
        </w:rPr>
      </w:pPr>
      <w:r w:rsidRPr="00564ED7">
        <w:rPr>
          <w:rFonts w:ascii="宋体" w:hAnsi="宋体" w:hint="eastAsia"/>
          <w:szCs w:val="21"/>
        </w:rPr>
        <w:lastRenderedPageBreak/>
        <w:t>按</w:t>
      </w:r>
      <w:r w:rsidRPr="00564ED7">
        <w:rPr>
          <w:rFonts w:ascii="宋体" w:hAnsi="宋体"/>
          <w:szCs w:val="21"/>
        </w:rPr>
        <w:t>表</w:t>
      </w:r>
      <w:r w:rsidRPr="00564ED7">
        <w:rPr>
          <w:rFonts w:ascii="宋体" w:hAnsi="宋体" w:hint="eastAsia"/>
          <w:szCs w:val="21"/>
        </w:rPr>
        <w:t>1的</w:t>
      </w:r>
      <w:r w:rsidRPr="00564ED7">
        <w:rPr>
          <w:rFonts w:ascii="宋体" w:hAnsi="宋体"/>
          <w:szCs w:val="21"/>
        </w:rPr>
        <w:t>规定进行</w:t>
      </w:r>
      <w:r w:rsidRPr="00564ED7">
        <w:rPr>
          <w:rFonts w:ascii="宋体" w:hAnsi="宋体" w:hint="eastAsia"/>
          <w:szCs w:val="21"/>
        </w:rPr>
        <w:t>型式</w:t>
      </w:r>
      <w:r w:rsidRPr="00564ED7">
        <w:rPr>
          <w:rFonts w:ascii="宋体" w:hAnsi="宋体"/>
          <w:szCs w:val="21"/>
        </w:rPr>
        <w:t>检验，若检验结果全部符合</w:t>
      </w:r>
      <w:r w:rsidR="00670505" w:rsidRPr="00564ED7">
        <w:rPr>
          <w:rFonts w:ascii="宋体" w:hAnsi="宋体"/>
          <w:szCs w:val="21"/>
        </w:rPr>
        <w:t>本文件</w:t>
      </w:r>
      <w:r w:rsidRPr="00564ED7">
        <w:rPr>
          <w:rFonts w:ascii="宋体" w:hAnsi="宋体"/>
          <w:szCs w:val="21"/>
        </w:rPr>
        <w:t>要求，则判定为型式检验合格，若有任意一项不符合</w:t>
      </w:r>
      <w:r w:rsidR="00670505" w:rsidRPr="00564ED7">
        <w:rPr>
          <w:rFonts w:ascii="宋体" w:hAnsi="宋体"/>
          <w:szCs w:val="21"/>
        </w:rPr>
        <w:t>本文件</w:t>
      </w:r>
      <w:r w:rsidRPr="00564ED7">
        <w:rPr>
          <w:rFonts w:ascii="宋体" w:hAnsi="宋体"/>
          <w:szCs w:val="21"/>
        </w:rPr>
        <w:t>要求，则判定为型式检验不合格。</w:t>
      </w:r>
    </w:p>
    <w:p w14:paraId="1E633A26" w14:textId="7FFFD2AC" w:rsidR="000D7D5B" w:rsidRPr="00670505" w:rsidRDefault="000D7D5B" w:rsidP="00077D0D">
      <w:pPr>
        <w:pStyle w:val="afffffff5"/>
        <w:numPr>
          <w:ilvl w:val="0"/>
          <w:numId w:val="15"/>
        </w:numPr>
        <w:spacing w:beforeLines="50" w:before="156" w:afterLines="50" w:after="156"/>
        <w:ind w:firstLineChars="0"/>
        <w:jc w:val="center"/>
        <w:rPr>
          <w:rFonts w:ascii="黑体" w:eastAsia="黑体" w:hAnsi="黑体"/>
          <w:szCs w:val="21"/>
        </w:rPr>
      </w:pPr>
      <w:r w:rsidRPr="00670505">
        <w:rPr>
          <w:rFonts w:ascii="黑体" w:eastAsia="黑体" w:hAnsi="黑体" w:hint="eastAsia"/>
          <w:szCs w:val="21"/>
        </w:rPr>
        <w:t>检验</w:t>
      </w:r>
      <w:r w:rsidRPr="00670505">
        <w:rPr>
          <w:rFonts w:ascii="黑体" w:eastAsia="黑体" w:hAnsi="黑体"/>
          <w:szCs w:val="21"/>
        </w:rPr>
        <w:t>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420"/>
        <w:gridCol w:w="1065"/>
        <w:gridCol w:w="1327"/>
        <w:gridCol w:w="1327"/>
        <w:gridCol w:w="1400"/>
      </w:tblGrid>
      <w:tr w:rsidR="005B015B" w:rsidRPr="00670505" w14:paraId="4F3FFDB4" w14:textId="77777777" w:rsidTr="006078DE">
        <w:trPr>
          <w:trHeight w:val="231"/>
        </w:trPr>
        <w:tc>
          <w:tcPr>
            <w:tcW w:w="431" w:type="pct"/>
            <w:shd w:val="clear" w:color="auto" w:fill="auto"/>
            <w:vAlign w:val="center"/>
            <w:hideMark/>
          </w:tcPr>
          <w:p w14:paraId="5FBA8C55" w14:textId="77777777" w:rsidR="005B015B" w:rsidRPr="00670505" w:rsidRDefault="005B015B" w:rsidP="000D7D5B">
            <w:pPr>
              <w:widowControl/>
              <w:jc w:val="center"/>
              <w:rPr>
                <w:rFonts w:ascii="宋体" w:hAnsi="宋体" w:cs="宋体"/>
                <w:color w:val="000000"/>
                <w:kern w:val="0"/>
                <w:sz w:val="20"/>
                <w:szCs w:val="20"/>
              </w:rPr>
            </w:pPr>
            <w:r w:rsidRPr="00670505">
              <w:rPr>
                <w:rFonts w:ascii="宋体" w:hAnsi="宋体" w:cs="宋体" w:hint="eastAsia"/>
                <w:color w:val="000000"/>
                <w:kern w:val="0"/>
                <w:sz w:val="20"/>
                <w:szCs w:val="20"/>
              </w:rPr>
              <w:t>序号</w:t>
            </w:r>
          </w:p>
        </w:tc>
        <w:tc>
          <w:tcPr>
            <w:tcW w:w="1830" w:type="pct"/>
            <w:shd w:val="clear" w:color="auto" w:fill="auto"/>
            <w:vAlign w:val="center"/>
            <w:hideMark/>
          </w:tcPr>
          <w:p w14:paraId="12A6927E" w14:textId="77777777" w:rsidR="005B015B" w:rsidRPr="00564ED7" w:rsidRDefault="005B015B" w:rsidP="000D7D5B">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检验项目</w:t>
            </w:r>
          </w:p>
        </w:tc>
        <w:tc>
          <w:tcPr>
            <w:tcW w:w="570" w:type="pct"/>
            <w:shd w:val="clear" w:color="auto" w:fill="auto"/>
            <w:vAlign w:val="center"/>
            <w:hideMark/>
          </w:tcPr>
          <w:p w14:paraId="1B4E97AF" w14:textId="77777777" w:rsidR="005B015B" w:rsidRPr="00564ED7" w:rsidRDefault="005B015B" w:rsidP="000D7D5B">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要求</w:t>
            </w:r>
          </w:p>
        </w:tc>
        <w:tc>
          <w:tcPr>
            <w:tcW w:w="710" w:type="pct"/>
            <w:shd w:val="clear" w:color="auto" w:fill="auto"/>
            <w:vAlign w:val="center"/>
            <w:hideMark/>
          </w:tcPr>
          <w:p w14:paraId="311DD8FC" w14:textId="77777777" w:rsidR="005B015B" w:rsidRPr="00564ED7" w:rsidRDefault="005B015B" w:rsidP="000D7D5B">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试验方法</w:t>
            </w:r>
          </w:p>
        </w:tc>
        <w:tc>
          <w:tcPr>
            <w:tcW w:w="710" w:type="pct"/>
            <w:shd w:val="clear" w:color="auto" w:fill="auto"/>
            <w:vAlign w:val="center"/>
            <w:hideMark/>
          </w:tcPr>
          <w:p w14:paraId="611A0F2A" w14:textId="77777777" w:rsidR="005B015B" w:rsidRPr="00564ED7" w:rsidRDefault="005B015B" w:rsidP="000D7D5B">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型式检验</w:t>
            </w:r>
          </w:p>
        </w:tc>
        <w:tc>
          <w:tcPr>
            <w:tcW w:w="749" w:type="pct"/>
            <w:shd w:val="clear" w:color="auto" w:fill="auto"/>
            <w:vAlign w:val="center"/>
            <w:hideMark/>
          </w:tcPr>
          <w:p w14:paraId="3FC4B35F" w14:textId="77777777" w:rsidR="005B015B" w:rsidRPr="00564ED7" w:rsidRDefault="005B015B" w:rsidP="000D7D5B">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出厂检验</w:t>
            </w:r>
            <w:r w:rsidRPr="00564ED7">
              <w:rPr>
                <w:color w:val="000000"/>
                <w:kern w:val="0"/>
                <w:szCs w:val="21"/>
              </w:rPr>
              <w:t> </w:t>
            </w:r>
          </w:p>
        </w:tc>
      </w:tr>
      <w:tr w:rsidR="005B015B" w:rsidRPr="00670505" w14:paraId="568FA340" w14:textId="77777777" w:rsidTr="006078DE">
        <w:trPr>
          <w:trHeight w:val="231"/>
        </w:trPr>
        <w:tc>
          <w:tcPr>
            <w:tcW w:w="431" w:type="pct"/>
            <w:shd w:val="clear" w:color="auto" w:fill="auto"/>
            <w:vAlign w:val="center"/>
            <w:hideMark/>
          </w:tcPr>
          <w:p w14:paraId="64F4C5F8" w14:textId="77777777" w:rsidR="005B015B" w:rsidRPr="00670505" w:rsidRDefault="005B015B" w:rsidP="000D7D5B">
            <w:pPr>
              <w:widowControl/>
              <w:jc w:val="center"/>
              <w:rPr>
                <w:rFonts w:ascii="宋体" w:hAnsi="宋体" w:cs="宋体"/>
                <w:color w:val="000000"/>
                <w:kern w:val="0"/>
                <w:sz w:val="20"/>
                <w:szCs w:val="20"/>
              </w:rPr>
            </w:pPr>
            <w:r w:rsidRPr="00670505">
              <w:rPr>
                <w:rFonts w:ascii="宋体" w:hAnsi="宋体" w:cs="宋体" w:hint="eastAsia"/>
                <w:color w:val="000000"/>
                <w:kern w:val="0"/>
                <w:sz w:val="20"/>
                <w:szCs w:val="20"/>
              </w:rPr>
              <w:t>1</w:t>
            </w:r>
          </w:p>
        </w:tc>
        <w:tc>
          <w:tcPr>
            <w:tcW w:w="1830" w:type="pct"/>
            <w:shd w:val="clear" w:color="auto" w:fill="auto"/>
            <w:vAlign w:val="center"/>
            <w:hideMark/>
          </w:tcPr>
          <w:p w14:paraId="1D5BA44C" w14:textId="092E545F" w:rsidR="005B015B" w:rsidRPr="00564ED7" w:rsidRDefault="000E5180" w:rsidP="000D7D5B">
            <w:pPr>
              <w:widowControl/>
              <w:jc w:val="center"/>
              <w:rPr>
                <w:rFonts w:ascii="宋体" w:hAnsi="宋体" w:cs="宋体"/>
                <w:color w:val="000000"/>
                <w:kern w:val="0"/>
                <w:sz w:val="20"/>
                <w:szCs w:val="20"/>
              </w:rPr>
            </w:pPr>
            <w:r>
              <w:rPr>
                <w:rFonts w:ascii="宋体" w:hAnsi="宋体" w:cs="宋体" w:hint="eastAsia"/>
                <w:color w:val="000000"/>
                <w:kern w:val="0"/>
                <w:sz w:val="20"/>
                <w:szCs w:val="20"/>
              </w:rPr>
              <w:t>外观</w:t>
            </w:r>
          </w:p>
        </w:tc>
        <w:tc>
          <w:tcPr>
            <w:tcW w:w="570" w:type="pct"/>
            <w:shd w:val="clear" w:color="auto" w:fill="auto"/>
            <w:vAlign w:val="center"/>
            <w:hideMark/>
          </w:tcPr>
          <w:p w14:paraId="5FBAABFC" w14:textId="04269BBF" w:rsidR="005B015B" w:rsidRPr="00564ED7" w:rsidRDefault="005B015B" w:rsidP="000D7D5B">
            <w:pPr>
              <w:widowControl/>
              <w:jc w:val="center"/>
              <w:rPr>
                <w:rFonts w:ascii="宋体" w:hAnsi="宋体" w:cs="宋体"/>
                <w:color w:val="000000"/>
                <w:kern w:val="0"/>
                <w:sz w:val="20"/>
                <w:szCs w:val="20"/>
              </w:rPr>
            </w:pPr>
            <w:r w:rsidRPr="00564ED7">
              <w:rPr>
                <w:rFonts w:ascii="宋体" w:hAnsi="宋体" w:cs="宋体"/>
                <w:color w:val="000000"/>
                <w:kern w:val="0"/>
                <w:sz w:val="20"/>
                <w:szCs w:val="20"/>
              </w:rPr>
              <w:t>5</w:t>
            </w:r>
            <w:r w:rsidRPr="00564ED7">
              <w:rPr>
                <w:rFonts w:ascii="宋体" w:hAnsi="宋体" w:cs="宋体" w:hint="eastAsia"/>
                <w:color w:val="000000"/>
                <w:kern w:val="0"/>
                <w:sz w:val="20"/>
                <w:szCs w:val="20"/>
              </w:rPr>
              <w:t>.1</w:t>
            </w:r>
          </w:p>
        </w:tc>
        <w:tc>
          <w:tcPr>
            <w:tcW w:w="710" w:type="pct"/>
            <w:shd w:val="clear" w:color="auto" w:fill="auto"/>
            <w:vAlign w:val="center"/>
            <w:hideMark/>
          </w:tcPr>
          <w:p w14:paraId="1764BB1D" w14:textId="328AA03E" w:rsidR="005B015B" w:rsidRPr="00564ED7" w:rsidRDefault="005B015B" w:rsidP="000D7D5B">
            <w:pPr>
              <w:widowControl/>
              <w:jc w:val="center"/>
              <w:rPr>
                <w:rFonts w:ascii="宋体" w:hAnsi="宋体" w:cs="宋体"/>
                <w:color w:val="000000"/>
                <w:kern w:val="0"/>
                <w:sz w:val="20"/>
                <w:szCs w:val="20"/>
              </w:rPr>
            </w:pPr>
            <w:r w:rsidRPr="00564ED7">
              <w:rPr>
                <w:rFonts w:ascii="宋体" w:hAnsi="宋体" w:cs="宋体"/>
                <w:color w:val="000000"/>
                <w:kern w:val="0"/>
                <w:sz w:val="20"/>
                <w:szCs w:val="20"/>
              </w:rPr>
              <w:t>6</w:t>
            </w:r>
            <w:r w:rsidRPr="00564ED7">
              <w:rPr>
                <w:rFonts w:ascii="宋体" w:hAnsi="宋体" w:cs="宋体" w:hint="eastAsia"/>
                <w:color w:val="000000"/>
                <w:kern w:val="0"/>
                <w:sz w:val="20"/>
                <w:szCs w:val="20"/>
              </w:rPr>
              <w:t>.2</w:t>
            </w:r>
          </w:p>
        </w:tc>
        <w:tc>
          <w:tcPr>
            <w:tcW w:w="710" w:type="pct"/>
            <w:shd w:val="clear" w:color="auto" w:fill="auto"/>
            <w:vAlign w:val="center"/>
            <w:hideMark/>
          </w:tcPr>
          <w:p w14:paraId="0E6B15D7" w14:textId="77777777" w:rsidR="005B015B" w:rsidRPr="00564ED7" w:rsidRDefault="005B015B" w:rsidP="000D7D5B">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c>
          <w:tcPr>
            <w:tcW w:w="749" w:type="pct"/>
            <w:shd w:val="clear" w:color="auto" w:fill="auto"/>
            <w:vAlign w:val="center"/>
            <w:hideMark/>
          </w:tcPr>
          <w:p w14:paraId="3D318577" w14:textId="77777777" w:rsidR="005B015B" w:rsidRPr="00564ED7" w:rsidRDefault="005B015B" w:rsidP="000D7D5B">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r>
      <w:tr w:rsidR="000E5180" w:rsidRPr="00670505" w14:paraId="30D13853" w14:textId="77777777" w:rsidTr="006078DE">
        <w:trPr>
          <w:trHeight w:val="231"/>
        </w:trPr>
        <w:tc>
          <w:tcPr>
            <w:tcW w:w="431" w:type="pct"/>
            <w:shd w:val="clear" w:color="auto" w:fill="auto"/>
            <w:vAlign w:val="center"/>
          </w:tcPr>
          <w:p w14:paraId="51E52297" w14:textId="6F79584A" w:rsidR="000E5180" w:rsidRPr="00670505" w:rsidRDefault="000E5180" w:rsidP="000E518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0" w:type="pct"/>
            <w:shd w:val="clear" w:color="auto" w:fill="auto"/>
            <w:vAlign w:val="center"/>
          </w:tcPr>
          <w:p w14:paraId="5E6CDF7C" w14:textId="7BEF38C3" w:rsidR="000E5180" w:rsidRDefault="000E5180" w:rsidP="000E5180">
            <w:pPr>
              <w:widowControl/>
              <w:jc w:val="center"/>
              <w:rPr>
                <w:rFonts w:ascii="宋体" w:hAnsi="宋体" w:cs="宋体"/>
                <w:color w:val="000000"/>
                <w:kern w:val="0"/>
                <w:sz w:val="20"/>
                <w:szCs w:val="20"/>
              </w:rPr>
            </w:pPr>
            <w:r>
              <w:rPr>
                <w:rFonts w:ascii="宋体" w:hAnsi="宋体" w:cs="宋体" w:hint="eastAsia"/>
                <w:color w:val="000000"/>
                <w:kern w:val="0"/>
                <w:sz w:val="20"/>
                <w:szCs w:val="20"/>
              </w:rPr>
              <w:t>尺寸</w:t>
            </w:r>
          </w:p>
        </w:tc>
        <w:tc>
          <w:tcPr>
            <w:tcW w:w="570" w:type="pct"/>
            <w:shd w:val="clear" w:color="auto" w:fill="auto"/>
            <w:vAlign w:val="center"/>
          </w:tcPr>
          <w:p w14:paraId="11C66FB7" w14:textId="0D5699C2" w:rsidR="000E5180" w:rsidRPr="00564ED7" w:rsidRDefault="000E5180" w:rsidP="000E518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color w:val="000000"/>
                <w:kern w:val="0"/>
                <w:sz w:val="20"/>
                <w:szCs w:val="20"/>
              </w:rPr>
              <w:t>.2</w:t>
            </w:r>
          </w:p>
        </w:tc>
        <w:tc>
          <w:tcPr>
            <w:tcW w:w="710" w:type="pct"/>
            <w:shd w:val="clear" w:color="auto" w:fill="auto"/>
            <w:vAlign w:val="center"/>
          </w:tcPr>
          <w:p w14:paraId="04B886E4" w14:textId="0B112B09" w:rsidR="000E5180" w:rsidRPr="00564ED7" w:rsidRDefault="000E5180" w:rsidP="000E5180">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color w:val="000000"/>
                <w:kern w:val="0"/>
                <w:sz w:val="20"/>
                <w:szCs w:val="20"/>
              </w:rPr>
              <w:t>.3</w:t>
            </w:r>
          </w:p>
        </w:tc>
        <w:tc>
          <w:tcPr>
            <w:tcW w:w="710" w:type="pct"/>
            <w:shd w:val="clear" w:color="auto" w:fill="auto"/>
            <w:vAlign w:val="center"/>
          </w:tcPr>
          <w:p w14:paraId="361B9047" w14:textId="6168ABD3"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c>
          <w:tcPr>
            <w:tcW w:w="749" w:type="pct"/>
            <w:shd w:val="clear" w:color="auto" w:fill="auto"/>
            <w:vAlign w:val="center"/>
          </w:tcPr>
          <w:p w14:paraId="5A7AB727" w14:textId="0794A1FC"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r>
      <w:tr w:rsidR="000E5180" w:rsidRPr="00670505" w14:paraId="7624A7DA" w14:textId="77777777" w:rsidTr="006078DE">
        <w:trPr>
          <w:trHeight w:val="231"/>
        </w:trPr>
        <w:tc>
          <w:tcPr>
            <w:tcW w:w="431" w:type="pct"/>
            <w:shd w:val="clear" w:color="auto" w:fill="auto"/>
            <w:vAlign w:val="center"/>
            <w:hideMark/>
          </w:tcPr>
          <w:p w14:paraId="5F769F3F" w14:textId="0FBDD6D6" w:rsidR="000E5180" w:rsidRPr="00670505" w:rsidRDefault="000E5180" w:rsidP="000E5180">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830" w:type="pct"/>
            <w:shd w:val="clear" w:color="auto" w:fill="auto"/>
            <w:vAlign w:val="center"/>
            <w:hideMark/>
          </w:tcPr>
          <w:p w14:paraId="64C81B49"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接口</w:t>
            </w:r>
          </w:p>
        </w:tc>
        <w:tc>
          <w:tcPr>
            <w:tcW w:w="570" w:type="pct"/>
            <w:shd w:val="clear" w:color="auto" w:fill="auto"/>
            <w:vAlign w:val="center"/>
            <w:hideMark/>
          </w:tcPr>
          <w:p w14:paraId="6BCBB2D5" w14:textId="74F37C90"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5</w:t>
            </w:r>
            <w:r>
              <w:rPr>
                <w:rFonts w:ascii="宋体" w:hAnsi="宋体" w:cs="宋体" w:hint="eastAsia"/>
                <w:color w:val="000000"/>
                <w:kern w:val="0"/>
                <w:sz w:val="20"/>
                <w:szCs w:val="20"/>
              </w:rPr>
              <w:t>.</w:t>
            </w:r>
            <w:r>
              <w:rPr>
                <w:rFonts w:ascii="宋体" w:hAnsi="宋体" w:cs="宋体"/>
                <w:color w:val="000000"/>
                <w:kern w:val="0"/>
                <w:sz w:val="20"/>
                <w:szCs w:val="20"/>
              </w:rPr>
              <w:t>3</w:t>
            </w:r>
          </w:p>
        </w:tc>
        <w:tc>
          <w:tcPr>
            <w:tcW w:w="710" w:type="pct"/>
            <w:shd w:val="clear" w:color="auto" w:fill="auto"/>
            <w:vAlign w:val="center"/>
            <w:hideMark/>
          </w:tcPr>
          <w:p w14:paraId="00988421" w14:textId="251ACC1C"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6</w:t>
            </w:r>
            <w:r>
              <w:rPr>
                <w:rFonts w:ascii="宋体" w:hAnsi="宋体" w:cs="宋体" w:hint="eastAsia"/>
                <w:color w:val="000000"/>
                <w:kern w:val="0"/>
                <w:sz w:val="20"/>
                <w:szCs w:val="20"/>
              </w:rPr>
              <w:t>.</w:t>
            </w:r>
            <w:r>
              <w:rPr>
                <w:rFonts w:ascii="宋体" w:hAnsi="宋体" w:cs="宋体"/>
                <w:color w:val="000000"/>
                <w:kern w:val="0"/>
                <w:sz w:val="20"/>
                <w:szCs w:val="20"/>
              </w:rPr>
              <w:t>4</w:t>
            </w:r>
          </w:p>
        </w:tc>
        <w:tc>
          <w:tcPr>
            <w:tcW w:w="710" w:type="pct"/>
            <w:shd w:val="clear" w:color="auto" w:fill="auto"/>
            <w:vAlign w:val="center"/>
            <w:hideMark/>
          </w:tcPr>
          <w:p w14:paraId="76118515"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c>
          <w:tcPr>
            <w:tcW w:w="749" w:type="pct"/>
            <w:shd w:val="clear" w:color="auto" w:fill="auto"/>
            <w:vAlign w:val="center"/>
            <w:hideMark/>
          </w:tcPr>
          <w:p w14:paraId="192B5F15"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r>
      <w:tr w:rsidR="000E5180" w:rsidRPr="00670505" w14:paraId="7C206E6A" w14:textId="77777777" w:rsidTr="006078DE">
        <w:trPr>
          <w:trHeight w:val="231"/>
        </w:trPr>
        <w:tc>
          <w:tcPr>
            <w:tcW w:w="431" w:type="pct"/>
            <w:shd w:val="clear" w:color="auto" w:fill="auto"/>
            <w:vAlign w:val="center"/>
            <w:hideMark/>
          </w:tcPr>
          <w:p w14:paraId="774858A4" w14:textId="6FE53A6D" w:rsidR="000E5180" w:rsidRPr="00670505" w:rsidRDefault="00761605" w:rsidP="000E5180">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830" w:type="pct"/>
            <w:shd w:val="clear" w:color="auto" w:fill="auto"/>
            <w:vAlign w:val="center"/>
            <w:hideMark/>
          </w:tcPr>
          <w:p w14:paraId="2D7D94EC"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功能</w:t>
            </w:r>
          </w:p>
        </w:tc>
        <w:tc>
          <w:tcPr>
            <w:tcW w:w="570" w:type="pct"/>
            <w:shd w:val="clear" w:color="auto" w:fill="auto"/>
            <w:vAlign w:val="center"/>
            <w:hideMark/>
          </w:tcPr>
          <w:p w14:paraId="45C6F9A0" w14:textId="556521E9"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5</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4</w:t>
            </w:r>
          </w:p>
        </w:tc>
        <w:tc>
          <w:tcPr>
            <w:tcW w:w="710" w:type="pct"/>
            <w:shd w:val="clear" w:color="auto" w:fill="auto"/>
            <w:vAlign w:val="center"/>
            <w:hideMark/>
          </w:tcPr>
          <w:p w14:paraId="7D634B6F" w14:textId="74A23D92"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6</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5</w:t>
            </w:r>
          </w:p>
        </w:tc>
        <w:tc>
          <w:tcPr>
            <w:tcW w:w="710" w:type="pct"/>
            <w:shd w:val="clear" w:color="auto" w:fill="auto"/>
            <w:vAlign w:val="center"/>
            <w:hideMark/>
          </w:tcPr>
          <w:p w14:paraId="6551D922"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c>
          <w:tcPr>
            <w:tcW w:w="749" w:type="pct"/>
            <w:shd w:val="clear" w:color="auto" w:fill="auto"/>
            <w:vAlign w:val="center"/>
            <w:hideMark/>
          </w:tcPr>
          <w:p w14:paraId="1003D847"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r>
      <w:tr w:rsidR="000E5180" w:rsidRPr="00670505" w14:paraId="731D79B1" w14:textId="77777777" w:rsidTr="006078DE">
        <w:trPr>
          <w:trHeight w:val="231"/>
        </w:trPr>
        <w:tc>
          <w:tcPr>
            <w:tcW w:w="431" w:type="pct"/>
            <w:shd w:val="clear" w:color="auto" w:fill="auto"/>
            <w:vAlign w:val="center"/>
            <w:hideMark/>
          </w:tcPr>
          <w:p w14:paraId="0338D5DE" w14:textId="1A2AC79F" w:rsidR="000E5180" w:rsidRPr="00670505" w:rsidRDefault="00761605" w:rsidP="000E518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30" w:type="pct"/>
            <w:shd w:val="clear" w:color="auto" w:fill="auto"/>
            <w:vAlign w:val="center"/>
            <w:hideMark/>
          </w:tcPr>
          <w:p w14:paraId="367154C7"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性能</w:t>
            </w:r>
          </w:p>
        </w:tc>
        <w:tc>
          <w:tcPr>
            <w:tcW w:w="570" w:type="pct"/>
            <w:shd w:val="clear" w:color="auto" w:fill="auto"/>
            <w:vAlign w:val="center"/>
            <w:hideMark/>
          </w:tcPr>
          <w:p w14:paraId="34CE39CD" w14:textId="40E1FCCF"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5</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5</w:t>
            </w:r>
          </w:p>
        </w:tc>
        <w:tc>
          <w:tcPr>
            <w:tcW w:w="710" w:type="pct"/>
            <w:shd w:val="clear" w:color="auto" w:fill="auto"/>
            <w:vAlign w:val="center"/>
            <w:hideMark/>
          </w:tcPr>
          <w:p w14:paraId="668C4057" w14:textId="270DDF0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6</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6</w:t>
            </w:r>
          </w:p>
        </w:tc>
        <w:tc>
          <w:tcPr>
            <w:tcW w:w="710" w:type="pct"/>
            <w:shd w:val="clear" w:color="auto" w:fill="auto"/>
            <w:vAlign w:val="center"/>
            <w:hideMark/>
          </w:tcPr>
          <w:p w14:paraId="2D8D45C3"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c>
          <w:tcPr>
            <w:tcW w:w="749" w:type="pct"/>
            <w:shd w:val="clear" w:color="auto" w:fill="auto"/>
            <w:vAlign w:val="center"/>
            <w:hideMark/>
          </w:tcPr>
          <w:p w14:paraId="1FBA22DB"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r>
      <w:tr w:rsidR="000E5180" w:rsidRPr="00670505" w14:paraId="6D0A044A" w14:textId="77777777" w:rsidTr="006078DE">
        <w:trPr>
          <w:trHeight w:val="231"/>
        </w:trPr>
        <w:tc>
          <w:tcPr>
            <w:tcW w:w="431" w:type="pct"/>
            <w:shd w:val="clear" w:color="auto" w:fill="auto"/>
            <w:vAlign w:val="center"/>
            <w:hideMark/>
          </w:tcPr>
          <w:p w14:paraId="4CD26BC5" w14:textId="3307C337" w:rsidR="000E5180" w:rsidRPr="00670505" w:rsidRDefault="00761605" w:rsidP="000E5180">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830" w:type="pct"/>
            <w:shd w:val="clear" w:color="auto" w:fill="auto"/>
            <w:vAlign w:val="center"/>
            <w:hideMark/>
          </w:tcPr>
          <w:p w14:paraId="3F7D30C5"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电源适应性</w:t>
            </w:r>
          </w:p>
        </w:tc>
        <w:tc>
          <w:tcPr>
            <w:tcW w:w="570" w:type="pct"/>
            <w:shd w:val="clear" w:color="auto" w:fill="auto"/>
            <w:vAlign w:val="center"/>
            <w:hideMark/>
          </w:tcPr>
          <w:p w14:paraId="40C4C4FE" w14:textId="13C3676E"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5</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6</w:t>
            </w:r>
          </w:p>
        </w:tc>
        <w:tc>
          <w:tcPr>
            <w:tcW w:w="710" w:type="pct"/>
            <w:shd w:val="clear" w:color="auto" w:fill="auto"/>
            <w:vAlign w:val="center"/>
            <w:hideMark/>
          </w:tcPr>
          <w:p w14:paraId="57C60C6E" w14:textId="55CF2D25"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6</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7</w:t>
            </w:r>
          </w:p>
        </w:tc>
        <w:tc>
          <w:tcPr>
            <w:tcW w:w="710" w:type="pct"/>
            <w:shd w:val="clear" w:color="auto" w:fill="auto"/>
            <w:vAlign w:val="center"/>
            <w:hideMark/>
          </w:tcPr>
          <w:p w14:paraId="63D7AEBA"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c>
          <w:tcPr>
            <w:tcW w:w="749" w:type="pct"/>
            <w:shd w:val="clear" w:color="auto" w:fill="auto"/>
            <w:vAlign w:val="center"/>
            <w:hideMark/>
          </w:tcPr>
          <w:p w14:paraId="6456FC72"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r>
      <w:tr w:rsidR="000E5180" w:rsidRPr="00670505" w14:paraId="2D13B5F9" w14:textId="77777777" w:rsidTr="006078DE">
        <w:trPr>
          <w:trHeight w:val="231"/>
        </w:trPr>
        <w:tc>
          <w:tcPr>
            <w:tcW w:w="431" w:type="pct"/>
            <w:shd w:val="clear" w:color="auto" w:fill="auto"/>
            <w:vAlign w:val="center"/>
            <w:hideMark/>
          </w:tcPr>
          <w:p w14:paraId="34537402" w14:textId="2850895C" w:rsidR="000E5180" w:rsidRPr="00670505" w:rsidRDefault="00761605" w:rsidP="000E5180">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830" w:type="pct"/>
            <w:shd w:val="clear" w:color="auto" w:fill="auto"/>
            <w:vAlign w:val="center"/>
            <w:hideMark/>
          </w:tcPr>
          <w:p w14:paraId="00964493"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环境适应性</w:t>
            </w:r>
          </w:p>
        </w:tc>
        <w:tc>
          <w:tcPr>
            <w:tcW w:w="570" w:type="pct"/>
            <w:shd w:val="clear" w:color="auto" w:fill="auto"/>
            <w:vAlign w:val="center"/>
            <w:hideMark/>
          </w:tcPr>
          <w:p w14:paraId="1FD178B2" w14:textId="5A96AE5F"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5</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7</w:t>
            </w:r>
          </w:p>
        </w:tc>
        <w:tc>
          <w:tcPr>
            <w:tcW w:w="710" w:type="pct"/>
            <w:shd w:val="clear" w:color="auto" w:fill="auto"/>
            <w:vAlign w:val="center"/>
            <w:hideMark/>
          </w:tcPr>
          <w:p w14:paraId="42100E78" w14:textId="02BD991D"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6</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8</w:t>
            </w:r>
          </w:p>
        </w:tc>
        <w:tc>
          <w:tcPr>
            <w:tcW w:w="710" w:type="pct"/>
            <w:shd w:val="clear" w:color="auto" w:fill="auto"/>
            <w:vAlign w:val="center"/>
            <w:hideMark/>
          </w:tcPr>
          <w:p w14:paraId="7D07F3B5"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c>
          <w:tcPr>
            <w:tcW w:w="749" w:type="pct"/>
            <w:shd w:val="clear" w:color="auto" w:fill="auto"/>
            <w:vAlign w:val="center"/>
            <w:hideMark/>
          </w:tcPr>
          <w:p w14:paraId="351D74AB"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r>
      <w:tr w:rsidR="000E5180" w:rsidRPr="00670505" w14:paraId="20514D67" w14:textId="77777777" w:rsidTr="006078DE">
        <w:trPr>
          <w:trHeight w:val="231"/>
        </w:trPr>
        <w:tc>
          <w:tcPr>
            <w:tcW w:w="431" w:type="pct"/>
            <w:shd w:val="clear" w:color="auto" w:fill="auto"/>
            <w:vAlign w:val="center"/>
            <w:hideMark/>
          </w:tcPr>
          <w:p w14:paraId="6838CF45" w14:textId="7046208D" w:rsidR="000E5180" w:rsidRPr="00670505" w:rsidRDefault="00761605" w:rsidP="000E5180">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830" w:type="pct"/>
            <w:shd w:val="clear" w:color="auto" w:fill="auto"/>
            <w:vAlign w:val="center"/>
            <w:hideMark/>
          </w:tcPr>
          <w:p w14:paraId="667484A6"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电磁兼容性</w:t>
            </w:r>
          </w:p>
        </w:tc>
        <w:tc>
          <w:tcPr>
            <w:tcW w:w="570" w:type="pct"/>
            <w:shd w:val="clear" w:color="auto" w:fill="auto"/>
            <w:vAlign w:val="center"/>
            <w:hideMark/>
          </w:tcPr>
          <w:p w14:paraId="1F11B471" w14:textId="772B5759"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5</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8</w:t>
            </w:r>
          </w:p>
        </w:tc>
        <w:tc>
          <w:tcPr>
            <w:tcW w:w="710" w:type="pct"/>
            <w:shd w:val="clear" w:color="auto" w:fill="auto"/>
            <w:vAlign w:val="center"/>
            <w:hideMark/>
          </w:tcPr>
          <w:p w14:paraId="05440841" w14:textId="258FF5F0"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6</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9</w:t>
            </w:r>
          </w:p>
        </w:tc>
        <w:tc>
          <w:tcPr>
            <w:tcW w:w="710" w:type="pct"/>
            <w:shd w:val="clear" w:color="auto" w:fill="auto"/>
            <w:vAlign w:val="center"/>
            <w:hideMark/>
          </w:tcPr>
          <w:p w14:paraId="1DFD57BE"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c>
          <w:tcPr>
            <w:tcW w:w="749" w:type="pct"/>
            <w:shd w:val="clear" w:color="auto" w:fill="auto"/>
            <w:vAlign w:val="center"/>
            <w:hideMark/>
          </w:tcPr>
          <w:p w14:paraId="1B1BDB5C"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r>
      <w:tr w:rsidR="000E5180" w:rsidRPr="00670505" w14:paraId="230A82E8" w14:textId="77777777" w:rsidTr="006078DE">
        <w:trPr>
          <w:trHeight w:val="231"/>
        </w:trPr>
        <w:tc>
          <w:tcPr>
            <w:tcW w:w="431" w:type="pct"/>
            <w:shd w:val="clear" w:color="auto" w:fill="auto"/>
            <w:vAlign w:val="center"/>
          </w:tcPr>
          <w:p w14:paraId="43DF32E3" w14:textId="067A83C7" w:rsidR="000E5180" w:rsidRPr="00670505" w:rsidRDefault="00761605" w:rsidP="000E5180">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830" w:type="pct"/>
            <w:shd w:val="clear" w:color="auto" w:fill="auto"/>
            <w:vAlign w:val="center"/>
            <w:hideMark/>
          </w:tcPr>
          <w:p w14:paraId="64B00D9F"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标记与说明</w:t>
            </w:r>
          </w:p>
        </w:tc>
        <w:tc>
          <w:tcPr>
            <w:tcW w:w="570" w:type="pct"/>
            <w:shd w:val="clear" w:color="auto" w:fill="auto"/>
            <w:vAlign w:val="center"/>
            <w:hideMark/>
          </w:tcPr>
          <w:p w14:paraId="510780D3" w14:textId="20C3346E" w:rsidR="000E5180" w:rsidRPr="00564ED7" w:rsidRDefault="000E5180" w:rsidP="00761605">
            <w:pPr>
              <w:widowControl/>
              <w:jc w:val="center"/>
              <w:rPr>
                <w:rFonts w:ascii="宋体" w:hAnsi="宋体" w:cs="宋体"/>
                <w:color w:val="000000"/>
                <w:kern w:val="0"/>
                <w:sz w:val="20"/>
                <w:szCs w:val="20"/>
              </w:rPr>
            </w:pPr>
            <w:r w:rsidRPr="00564ED7">
              <w:rPr>
                <w:rFonts w:ascii="宋体" w:hAnsi="宋体" w:cs="宋体"/>
                <w:color w:val="000000"/>
                <w:kern w:val="0"/>
                <w:sz w:val="20"/>
                <w:szCs w:val="20"/>
              </w:rPr>
              <w:t>5</w:t>
            </w:r>
            <w:r w:rsidRPr="00564ED7">
              <w:rPr>
                <w:rFonts w:ascii="宋体" w:hAnsi="宋体" w:cs="宋体" w:hint="eastAsia"/>
                <w:color w:val="000000"/>
                <w:kern w:val="0"/>
                <w:sz w:val="20"/>
                <w:szCs w:val="20"/>
              </w:rPr>
              <w:t>.</w:t>
            </w:r>
            <w:r w:rsidR="00761605">
              <w:rPr>
                <w:rFonts w:ascii="宋体" w:hAnsi="宋体" w:cs="宋体"/>
                <w:color w:val="000000"/>
                <w:kern w:val="0"/>
                <w:sz w:val="20"/>
                <w:szCs w:val="20"/>
              </w:rPr>
              <w:t>9</w:t>
            </w:r>
            <w:r w:rsidRPr="00564ED7">
              <w:rPr>
                <w:rFonts w:ascii="宋体" w:hAnsi="宋体" w:cs="宋体" w:hint="eastAsia"/>
                <w:color w:val="000000"/>
                <w:kern w:val="0"/>
                <w:sz w:val="20"/>
                <w:szCs w:val="20"/>
              </w:rPr>
              <w:t>.1</w:t>
            </w:r>
          </w:p>
        </w:tc>
        <w:tc>
          <w:tcPr>
            <w:tcW w:w="710" w:type="pct"/>
            <w:shd w:val="clear" w:color="auto" w:fill="auto"/>
            <w:vAlign w:val="center"/>
            <w:hideMark/>
          </w:tcPr>
          <w:p w14:paraId="27E6065B" w14:textId="4736D12A" w:rsidR="000E5180" w:rsidRPr="00564ED7" w:rsidRDefault="000E5180" w:rsidP="00761605">
            <w:pPr>
              <w:widowControl/>
              <w:jc w:val="center"/>
              <w:rPr>
                <w:rFonts w:ascii="宋体" w:hAnsi="宋体" w:cs="宋体"/>
                <w:color w:val="000000"/>
                <w:kern w:val="0"/>
                <w:sz w:val="20"/>
                <w:szCs w:val="20"/>
              </w:rPr>
            </w:pPr>
            <w:r w:rsidRPr="00564ED7">
              <w:rPr>
                <w:rFonts w:ascii="宋体" w:hAnsi="宋体" w:cs="宋体"/>
                <w:color w:val="000000"/>
                <w:kern w:val="0"/>
                <w:sz w:val="20"/>
                <w:szCs w:val="20"/>
              </w:rPr>
              <w:t>6</w:t>
            </w:r>
            <w:r w:rsidRPr="00564ED7">
              <w:rPr>
                <w:rFonts w:ascii="宋体" w:hAnsi="宋体" w:cs="宋体" w:hint="eastAsia"/>
                <w:color w:val="000000"/>
                <w:kern w:val="0"/>
                <w:sz w:val="20"/>
                <w:szCs w:val="20"/>
              </w:rPr>
              <w:t>.</w:t>
            </w:r>
            <w:r w:rsidR="00761605">
              <w:rPr>
                <w:rFonts w:ascii="宋体" w:hAnsi="宋体" w:cs="宋体"/>
                <w:color w:val="000000"/>
                <w:kern w:val="0"/>
                <w:sz w:val="20"/>
                <w:szCs w:val="20"/>
              </w:rPr>
              <w:t>10</w:t>
            </w:r>
            <w:r w:rsidRPr="00564ED7">
              <w:rPr>
                <w:rFonts w:ascii="宋体" w:hAnsi="宋体" w:cs="宋体" w:hint="eastAsia"/>
                <w:color w:val="000000"/>
                <w:kern w:val="0"/>
                <w:sz w:val="20"/>
                <w:szCs w:val="20"/>
              </w:rPr>
              <w:t>.1</w:t>
            </w:r>
          </w:p>
        </w:tc>
        <w:tc>
          <w:tcPr>
            <w:tcW w:w="710" w:type="pct"/>
            <w:shd w:val="clear" w:color="auto" w:fill="auto"/>
            <w:vAlign w:val="center"/>
            <w:hideMark/>
          </w:tcPr>
          <w:p w14:paraId="3E8E9385"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c>
          <w:tcPr>
            <w:tcW w:w="749" w:type="pct"/>
            <w:shd w:val="clear" w:color="auto" w:fill="auto"/>
            <w:vAlign w:val="center"/>
            <w:hideMark/>
          </w:tcPr>
          <w:p w14:paraId="7EBE3393"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r>
      <w:tr w:rsidR="000E5180" w:rsidRPr="00670505" w14:paraId="185A0EF2" w14:textId="77777777" w:rsidTr="006078DE">
        <w:trPr>
          <w:trHeight w:val="231"/>
        </w:trPr>
        <w:tc>
          <w:tcPr>
            <w:tcW w:w="431" w:type="pct"/>
            <w:shd w:val="clear" w:color="auto" w:fill="auto"/>
            <w:vAlign w:val="center"/>
          </w:tcPr>
          <w:p w14:paraId="654CC337" w14:textId="78635608" w:rsidR="000E5180" w:rsidRPr="00670505" w:rsidRDefault="00761605" w:rsidP="000E5180">
            <w:pPr>
              <w:widowControl/>
              <w:jc w:val="center"/>
              <w:rPr>
                <w:rFonts w:ascii="宋体" w:hAnsi="宋体" w:cs="宋体"/>
                <w:color w:val="000000"/>
                <w:kern w:val="0"/>
                <w:sz w:val="20"/>
                <w:szCs w:val="20"/>
              </w:rPr>
            </w:pPr>
            <w:r>
              <w:rPr>
                <w:rFonts w:ascii="宋体" w:hAnsi="宋体" w:cs="宋体"/>
                <w:color w:val="000000"/>
                <w:kern w:val="0"/>
                <w:sz w:val="20"/>
                <w:szCs w:val="20"/>
              </w:rPr>
              <w:t>10</w:t>
            </w:r>
          </w:p>
        </w:tc>
        <w:tc>
          <w:tcPr>
            <w:tcW w:w="1830" w:type="pct"/>
            <w:shd w:val="clear" w:color="auto" w:fill="auto"/>
            <w:vAlign w:val="center"/>
            <w:hideMark/>
          </w:tcPr>
          <w:p w14:paraId="4CE9F304" w14:textId="49148C26" w:rsidR="000E5180" w:rsidRPr="00564ED7" w:rsidRDefault="00761605" w:rsidP="000E5180">
            <w:pPr>
              <w:widowControl/>
              <w:jc w:val="center"/>
              <w:rPr>
                <w:rFonts w:ascii="宋体" w:hAnsi="宋体" w:cs="宋体"/>
                <w:color w:val="000000"/>
                <w:kern w:val="0"/>
                <w:sz w:val="20"/>
                <w:szCs w:val="20"/>
              </w:rPr>
            </w:pPr>
            <w:r w:rsidRPr="00761605">
              <w:rPr>
                <w:rFonts w:ascii="宋体" w:hAnsi="宋体" w:cs="宋体" w:hint="eastAsia"/>
                <w:color w:val="000000"/>
                <w:kern w:val="0"/>
                <w:sz w:val="20"/>
                <w:szCs w:val="20"/>
              </w:rPr>
              <w:t>抗电强度</w:t>
            </w:r>
          </w:p>
        </w:tc>
        <w:tc>
          <w:tcPr>
            <w:tcW w:w="570" w:type="pct"/>
            <w:shd w:val="clear" w:color="auto" w:fill="auto"/>
            <w:vAlign w:val="center"/>
            <w:hideMark/>
          </w:tcPr>
          <w:p w14:paraId="461CB8B8" w14:textId="62EF8F4E"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5</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9</w:t>
            </w:r>
            <w:r w:rsidRPr="00564ED7">
              <w:rPr>
                <w:rFonts w:ascii="宋体" w:hAnsi="宋体" w:cs="宋体" w:hint="eastAsia"/>
                <w:color w:val="000000"/>
                <w:kern w:val="0"/>
                <w:sz w:val="20"/>
                <w:szCs w:val="20"/>
              </w:rPr>
              <w:t>.2</w:t>
            </w:r>
          </w:p>
        </w:tc>
        <w:tc>
          <w:tcPr>
            <w:tcW w:w="710" w:type="pct"/>
            <w:shd w:val="clear" w:color="auto" w:fill="auto"/>
            <w:vAlign w:val="center"/>
            <w:hideMark/>
          </w:tcPr>
          <w:p w14:paraId="56E743A2" w14:textId="10C9D8BC"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6</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10</w:t>
            </w:r>
            <w:r w:rsidRPr="00564ED7">
              <w:rPr>
                <w:rFonts w:ascii="宋体" w:hAnsi="宋体" w:cs="宋体" w:hint="eastAsia"/>
                <w:color w:val="000000"/>
                <w:kern w:val="0"/>
                <w:sz w:val="20"/>
                <w:szCs w:val="20"/>
              </w:rPr>
              <w:t>.2</w:t>
            </w:r>
          </w:p>
        </w:tc>
        <w:tc>
          <w:tcPr>
            <w:tcW w:w="710" w:type="pct"/>
            <w:shd w:val="clear" w:color="auto" w:fill="auto"/>
            <w:vAlign w:val="center"/>
            <w:hideMark/>
          </w:tcPr>
          <w:p w14:paraId="011A8110"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c>
          <w:tcPr>
            <w:tcW w:w="749" w:type="pct"/>
            <w:shd w:val="clear" w:color="auto" w:fill="auto"/>
            <w:vAlign w:val="center"/>
            <w:hideMark/>
          </w:tcPr>
          <w:p w14:paraId="70D5E2CE"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r>
      <w:tr w:rsidR="000E5180" w:rsidRPr="00670505" w14:paraId="06E98D27" w14:textId="77777777" w:rsidTr="006078DE">
        <w:trPr>
          <w:trHeight w:val="231"/>
        </w:trPr>
        <w:tc>
          <w:tcPr>
            <w:tcW w:w="431" w:type="pct"/>
            <w:shd w:val="clear" w:color="auto" w:fill="auto"/>
            <w:vAlign w:val="center"/>
          </w:tcPr>
          <w:p w14:paraId="33868C3D" w14:textId="41FC7262" w:rsidR="000E5180" w:rsidRPr="00670505" w:rsidRDefault="000E5180" w:rsidP="00761605">
            <w:pPr>
              <w:widowControl/>
              <w:jc w:val="center"/>
              <w:rPr>
                <w:rFonts w:ascii="宋体" w:hAnsi="宋体" w:cs="宋体"/>
                <w:color w:val="000000"/>
                <w:kern w:val="0"/>
                <w:sz w:val="20"/>
                <w:szCs w:val="20"/>
              </w:rPr>
            </w:pPr>
            <w:r>
              <w:rPr>
                <w:rFonts w:ascii="宋体" w:hAnsi="宋体" w:cs="宋体"/>
                <w:color w:val="000000"/>
                <w:kern w:val="0"/>
                <w:sz w:val="20"/>
                <w:szCs w:val="20"/>
              </w:rPr>
              <w:t>1</w:t>
            </w:r>
            <w:r w:rsidR="00761605">
              <w:rPr>
                <w:rFonts w:ascii="宋体" w:hAnsi="宋体" w:cs="宋体"/>
                <w:color w:val="000000"/>
                <w:kern w:val="0"/>
                <w:sz w:val="20"/>
                <w:szCs w:val="20"/>
              </w:rPr>
              <w:t>1</w:t>
            </w:r>
          </w:p>
        </w:tc>
        <w:tc>
          <w:tcPr>
            <w:tcW w:w="1830" w:type="pct"/>
            <w:shd w:val="clear" w:color="auto" w:fill="auto"/>
            <w:vAlign w:val="center"/>
            <w:hideMark/>
          </w:tcPr>
          <w:p w14:paraId="4BBED787"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温升</w:t>
            </w:r>
          </w:p>
        </w:tc>
        <w:tc>
          <w:tcPr>
            <w:tcW w:w="570" w:type="pct"/>
            <w:shd w:val="clear" w:color="auto" w:fill="auto"/>
            <w:vAlign w:val="center"/>
            <w:hideMark/>
          </w:tcPr>
          <w:p w14:paraId="735F27F0" w14:textId="6D102EA2"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5</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9</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3</w:t>
            </w:r>
          </w:p>
        </w:tc>
        <w:tc>
          <w:tcPr>
            <w:tcW w:w="710" w:type="pct"/>
            <w:shd w:val="clear" w:color="auto" w:fill="auto"/>
            <w:vAlign w:val="center"/>
            <w:hideMark/>
          </w:tcPr>
          <w:p w14:paraId="248C107C" w14:textId="10F26EDB"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6</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10</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3</w:t>
            </w:r>
          </w:p>
        </w:tc>
        <w:tc>
          <w:tcPr>
            <w:tcW w:w="710" w:type="pct"/>
            <w:shd w:val="clear" w:color="auto" w:fill="auto"/>
            <w:vAlign w:val="center"/>
            <w:hideMark/>
          </w:tcPr>
          <w:p w14:paraId="2C6126E9"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c>
          <w:tcPr>
            <w:tcW w:w="749" w:type="pct"/>
            <w:shd w:val="clear" w:color="auto" w:fill="auto"/>
            <w:vAlign w:val="center"/>
            <w:hideMark/>
          </w:tcPr>
          <w:p w14:paraId="261E8586"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r>
      <w:tr w:rsidR="000E5180" w:rsidRPr="00670505" w14:paraId="126C5787" w14:textId="77777777" w:rsidTr="006078DE">
        <w:trPr>
          <w:trHeight w:val="231"/>
        </w:trPr>
        <w:tc>
          <w:tcPr>
            <w:tcW w:w="431" w:type="pct"/>
            <w:shd w:val="clear" w:color="auto" w:fill="auto"/>
            <w:vAlign w:val="center"/>
          </w:tcPr>
          <w:p w14:paraId="48D8C4F1" w14:textId="08FB820F" w:rsidR="000E5180" w:rsidRPr="00670505" w:rsidRDefault="000E5180" w:rsidP="000E518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sidR="00761605">
              <w:rPr>
                <w:rFonts w:ascii="宋体" w:hAnsi="宋体" w:cs="宋体"/>
                <w:color w:val="000000"/>
                <w:kern w:val="0"/>
                <w:sz w:val="20"/>
                <w:szCs w:val="20"/>
              </w:rPr>
              <w:t>2</w:t>
            </w:r>
          </w:p>
        </w:tc>
        <w:tc>
          <w:tcPr>
            <w:tcW w:w="1830" w:type="pct"/>
            <w:shd w:val="clear" w:color="auto" w:fill="auto"/>
            <w:vAlign w:val="center"/>
            <w:hideMark/>
          </w:tcPr>
          <w:p w14:paraId="3F083F19"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阻燃</w:t>
            </w:r>
          </w:p>
        </w:tc>
        <w:tc>
          <w:tcPr>
            <w:tcW w:w="570" w:type="pct"/>
            <w:shd w:val="clear" w:color="auto" w:fill="auto"/>
            <w:vAlign w:val="center"/>
            <w:hideMark/>
          </w:tcPr>
          <w:p w14:paraId="3A696AFD" w14:textId="4D252F4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5</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9</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4</w:t>
            </w:r>
          </w:p>
        </w:tc>
        <w:tc>
          <w:tcPr>
            <w:tcW w:w="710" w:type="pct"/>
            <w:shd w:val="clear" w:color="auto" w:fill="auto"/>
            <w:vAlign w:val="center"/>
            <w:hideMark/>
          </w:tcPr>
          <w:p w14:paraId="793A3BA1" w14:textId="0B59466B"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6</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10</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4</w:t>
            </w:r>
          </w:p>
        </w:tc>
        <w:tc>
          <w:tcPr>
            <w:tcW w:w="710" w:type="pct"/>
            <w:shd w:val="clear" w:color="auto" w:fill="auto"/>
            <w:vAlign w:val="center"/>
            <w:hideMark/>
          </w:tcPr>
          <w:p w14:paraId="4A0E99E1"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c>
          <w:tcPr>
            <w:tcW w:w="749" w:type="pct"/>
            <w:shd w:val="clear" w:color="auto" w:fill="auto"/>
            <w:vAlign w:val="center"/>
            <w:hideMark/>
          </w:tcPr>
          <w:p w14:paraId="2D323976"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r>
      <w:tr w:rsidR="000E5180" w:rsidRPr="00670505" w14:paraId="04982DC7" w14:textId="77777777" w:rsidTr="006078DE">
        <w:trPr>
          <w:trHeight w:val="231"/>
        </w:trPr>
        <w:tc>
          <w:tcPr>
            <w:tcW w:w="431" w:type="pct"/>
            <w:shd w:val="clear" w:color="auto" w:fill="auto"/>
            <w:vAlign w:val="center"/>
          </w:tcPr>
          <w:p w14:paraId="61668FA9" w14:textId="660F3CFD" w:rsidR="000E5180" w:rsidRPr="00670505" w:rsidRDefault="000E5180" w:rsidP="000E518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sidR="00761605">
              <w:rPr>
                <w:rFonts w:ascii="宋体" w:hAnsi="宋体" w:cs="宋体"/>
                <w:color w:val="000000"/>
                <w:kern w:val="0"/>
                <w:sz w:val="20"/>
                <w:szCs w:val="20"/>
              </w:rPr>
              <w:t>3</w:t>
            </w:r>
          </w:p>
        </w:tc>
        <w:tc>
          <w:tcPr>
            <w:tcW w:w="1830" w:type="pct"/>
            <w:shd w:val="clear" w:color="auto" w:fill="auto"/>
            <w:vAlign w:val="center"/>
            <w:hideMark/>
          </w:tcPr>
          <w:p w14:paraId="36A23A62"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稳定性</w:t>
            </w:r>
          </w:p>
        </w:tc>
        <w:tc>
          <w:tcPr>
            <w:tcW w:w="570" w:type="pct"/>
            <w:shd w:val="clear" w:color="auto" w:fill="auto"/>
            <w:vAlign w:val="center"/>
            <w:hideMark/>
          </w:tcPr>
          <w:p w14:paraId="08A6A256" w14:textId="311F04B1"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5</w:t>
            </w:r>
            <w:r w:rsidR="00761605">
              <w:rPr>
                <w:rFonts w:ascii="宋体" w:hAnsi="宋体" w:cs="宋体" w:hint="eastAsia"/>
                <w:color w:val="000000"/>
                <w:kern w:val="0"/>
                <w:sz w:val="20"/>
                <w:szCs w:val="20"/>
              </w:rPr>
              <w:t>.</w:t>
            </w:r>
            <w:r w:rsidR="00761605">
              <w:rPr>
                <w:rFonts w:ascii="宋体" w:hAnsi="宋体" w:cs="宋体"/>
                <w:color w:val="000000"/>
                <w:kern w:val="0"/>
                <w:sz w:val="20"/>
                <w:szCs w:val="20"/>
              </w:rPr>
              <w:t>10</w:t>
            </w:r>
          </w:p>
        </w:tc>
        <w:tc>
          <w:tcPr>
            <w:tcW w:w="710" w:type="pct"/>
            <w:shd w:val="clear" w:color="auto" w:fill="auto"/>
            <w:vAlign w:val="center"/>
            <w:hideMark/>
          </w:tcPr>
          <w:p w14:paraId="7BAE83D2" w14:textId="64B8CF24"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color w:val="000000"/>
                <w:kern w:val="0"/>
                <w:sz w:val="20"/>
                <w:szCs w:val="20"/>
              </w:rPr>
              <w:t>6</w:t>
            </w:r>
            <w:r w:rsidRPr="00564ED7">
              <w:rPr>
                <w:rFonts w:ascii="宋体" w:hAnsi="宋体" w:cs="宋体" w:hint="eastAsia"/>
                <w:color w:val="000000"/>
                <w:kern w:val="0"/>
                <w:sz w:val="20"/>
                <w:szCs w:val="20"/>
              </w:rPr>
              <w:t>.1</w:t>
            </w:r>
            <w:r w:rsidR="00761605">
              <w:rPr>
                <w:rFonts w:ascii="宋体" w:hAnsi="宋体" w:cs="宋体"/>
                <w:color w:val="000000"/>
                <w:kern w:val="0"/>
                <w:sz w:val="20"/>
                <w:szCs w:val="20"/>
              </w:rPr>
              <w:t>1</w:t>
            </w:r>
          </w:p>
        </w:tc>
        <w:tc>
          <w:tcPr>
            <w:tcW w:w="710" w:type="pct"/>
            <w:shd w:val="clear" w:color="auto" w:fill="auto"/>
            <w:vAlign w:val="center"/>
            <w:hideMark/>
          </w:tcPr>
          <w:p w14:paraId="71041389"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c>
          <w:tcPr>
            <w:tcW w:w="749" w:type="pct"/>
            <w:shd w:val="clear" w:color="auto" w:fill="auto"/>
            <w:vAlign w:val="center"/>
            <w:hideMark/>
          </w:tcPr>
          <w:p w14:paraId="446E5F89" w14:textId="77777777" w:rsidR="000E5180" w:rsidRPr="00564ED7" w:rsidRDefault="000E5180" w:rsidP="000E5180">
            <w:pPr>
              <w:widowControl/>
              <w:jc w:val="center"/>
              <w:rPr>
                <w:rFonts w:ascii="宋体" w:hAnsi="宋体" w:cs="宋体"/>
                <w:color w:val="000000"/>
                <w:kern w:val="0"/>
                <w:sz w:val="20"/>
                <w:szCs w:val="20"/>
              </w:rPr>
            </w:pPr>
            <w:r w:rsidRPr="00564ED7">
              <w:rPr>
                <w:rFonts w:ascii="宋体" w:hAnsi="宋体" w:cs="宋体" w:hint="eastAsia"/>
                <w:color w:val="000000"/>
                <w:kern w:val="0"/>
                <w:sz w:val="20"/>
                <w:szCs w:val="20"/>
              </w:rPr>
              <w:t>-</w:t>
            </w:r>
          </w:p>
        </w:tc>
      </w:tr>
      <w:tr w:rsidR="000E5180" w:rsidRPr="00670505" w14:paraId="4EA2192C" w14:textId="77777777" w:rsidTr="006078DE">
        <w:trPr>
          <w:trHeight w:val="231"/>
        </w:trPr>
        <w:tc>
          <w:tcPr>
            <w:tcW w:w="5000" w:type="pct"/>
            <w:gridSpan w:val="6"/>
            <w:shd w:val="clear" w:color="auto" w:fill="auto"/>
            <w:vAlign w:val="center"/>
            <w:hideMark/>
          </w:tcPr>
          <w:p w14:paraId="682D47D0" w14:textId="77777777" w:rsidR="000E5180" w:rsidRPr="00670505" w:rsidRDefault="000E5180" w:rsidP="000E5180">
            <w:pPr>
              <w:widowControl/>
              <w:jc w:val="left"/>
              <w:rPr>
                <w:rFonts w:ascii="宋体" w:hAnsi="宋体" w:cs="宋体"/>
                <w:b/>
                <w:bCs/>
                <w:color w:val="000000"/>
                <w:kern w:val="0"/>
                <w:sz w:val="20"/>
                <w:szCs w:val="20"/>
              </w:rPr>
            </w:pPr>
            <w:r w:rsidRPr="00670505">
              <w:rPr>
                <w:rFonts w:ascii="宋体" w:hAnsi="宋体" w:cs="宋体" w:hint="eastAsia"/>
                <w:b/>
                <w:bCs/>
                <w:color w:val="000000"/>
                <w:kern w:val="0"/>
                <w:sz w:val="20"/>
                <w:szCs w:val="20"/>
              </w:rPr>
              <w:t>注：</w:t>
            </w:r>
            <w:r w:rsidRPr="00670505">
              <w:rPr>
                <w:rFonts w:ascii="宋体" w:hAnsi="宋体" w:cs="宋体" w:hint="eastAsia"/>
                <w:color w:val="000000"/>
                <w:kern w:val="0"/>
                <w:sz w:val="20"/>
                <w:szCs w:val="20"/>
              </w:rPr>
              <w:t>“●”表示应检项目；“-”表示不检项目。</w:t>
            </w:r>
          </w:p>
        </w:tc>
      </w:tr>
    </w:tbl>
    <w:p w14:paraId="3BAC8E2B" w14:textId="0B888714" w:rsidR="000D7D5B" w:rsidRPr="00670505" w:rsidRDefault="000D7D5B" w:rsidP="000D7D5B">
      <w:pPr>
        <w:pStyle w:val="a1"/>
        <w:spacing w:before="156" w:after="156"/>
        <w:ind w:left="0"/>
      </w:pPr>
      <w:bookmarkStart w:id="81" w:name="_Toc62659257"/>
      <w:bookmarkStart w:id="82" w:name="_Toc63263123"/>
      <w:r w:rsidRPr="00670505">
        <w:rPr>
          <w:rFonts w:hint="eastAsia"/>
        </w:rPr>
        <w:t>出厂</w:t>
      </w:r>
      <w:r w:rsidRPr="00670505">
        <w:t>检验</w:t>
      </w:r>
      <w:bookmarkEnd w:id="81"/>
      <w:bookmarkEnd w:id="82"/>
    </w:p>
    <w:p w14:paraId="65D6D1A6" w14:textId="4D951CBC" w:rsidR="000D7D5B" w:rsidRPr="004E2043" w:rsidRDefault="000D7D5B" w:rsidP="000D7D5B">
      <w:pPr>
        <w:ind w:firstLineChars="200" w:firstLine="420"/>
        <w:rPr>
          <w:rFonts w:ascii="宋体" w:hAnsi="宋体"/>
          <w:szCs w:val="21"/>
        </w:rPr>
      </w:pPr>
      <w:r w:rsidRPr="004E2043">
        <w:rPr>
          <w:rFonts w:ascii="宋体" w:hAnsi="宋体"/>
          <w:szCs w:val="21"/>
        </w:rPr>
        <w:t>检验项目应满足表</w:t>
      </w:r>
      <w:r w:rsidRPr="004E2043">
        <w:rPr>
          <w:rFonts w:ascii="宋体" w:hAnsi="宋体" w:hint="eastAsia"/>
          <w:szCs w:val="21"/>
        </w:rPr>
        <w:t>1的</w:t>
      </w:r>
      <w:r w:rsidRPr="004E2043">
        <w:rPr>
          <w:rFonts w:ascii="宋体" w:hAnsi="宋体"/>
          <w:szCs w:val="21"/>
        </w:rPr>
        <w:t>规定。</w:t>
      </w:r>
    </w:p>
    <w:p w14:paraId="7D35B8D3" w14:textId="4BD46B02" w:rsidR="000D7D5B" w:rsidRPr="00670505" w:rsidRDefault="000D7D5B" w:rsidP="00CA4EAA">
      <w:pPr>
        <w:pStyle w:val="a0"/>
        <w:spacing w:before="312" w:after="312"/>
      </w:pPr>
      <w:bookmarkStart w:id="83" w:name="_Toc62659258"/>
      <w:bookmarkStart w:id="84" w:name="_Toc63263124"/>
      <w:r w:rsidRPr="00670505">
        <w:rPr>
          <w:rFonts w:hint="eastAsia"/>
        </w:rPr>
        <w:t>标志</w:t>
      </w:r>
      <w:r w:rsidRPr="00670505">
        <w:t>、包装</w:t>
      </w:r>
      <w:r w:rsidRPr="00670505">
        <w:rPr>
          <w:rFonts w:hint="eastAsia"/>
        </w:rPr>
        <w:t>、</w:t>
      </w:r>
      <w:r w:rsidRPr="00670505">
        <w:t>运输、贮存</w:t>
      </w:r>
      <w:bookmarkEnd w:id="83"/>
      <w:bookmarkEnd w:id="84"/>
    </w:p>
    <w:p w14:paraId="11006998" w14:textId="217FE3E3" w:rsidR="000D7D5B" w:rsidRPr="00670505" w:rsidRDefault="000D7D5B" w:rsidP="000D7D5B">
      <w:pPr>
        <w:pStyle w:val="a1"/>
        <w:spacing w:before="156" w:after="156"/>
        <w:ind w:left="0"/>
      </w:pPr>
      <w:bookmarkStart w:id="85" w:name="_Toc62659259"/>
      <w:bookmarkStart w:id="86" w:name="_Toc63263125"/>
      <w:r w:rsidRPr="00670505">
        <w:rPr>
          <w:rFonts w:hint="eastAsia"/>
        </w:rPr>
        <w:t>标志</w:t>
      </w:r>
      <w:bookmarkEnd w:id="85"/>
      <w:bookmarkEnd w:id="86"/>
    </w:p>
    <w:p w14:paraId="57DFB845" w14:textId="1D58BB45" w:rsidR="000D7D5B" w:rsidRPr="00670505" w:rsidRDefault="000D7D5B" w:rsidP="00CA4EAA">
      <w:pPr>
        <w:pStyle w:val="a2"/>
        <w:spacing w:before="156" w:after="156"/>
        <w:ind w:left="0"/>
      </w:pPr>
      <w:bookmarkStart w:id="87" w:name="_Toc62659260"/>
      <w:r w:rsidRPr="00670505">
        <w:rPr>
          <w:rFonts w:hint="eastAsia"/>
        </w:rPr>
        <w:t>产品</w:t>
      </w:r>
      <w:r w:rsidRPr="00670505">
        <w:t>标志</w:t>
      </w:r>
      <w:bookmarkEnd w:id="87"/>
    </w:p>
    <w:p w14:paraId="3CAD16EB" w14:textId="77777777" w:rsidR="000D7D5B" w:rsidRPr="004E2043" w:rsidRDefault="000D7D5B" w:rsidP="000D7D5B">
      <w:pPr>
        <w:ind w:firstLineChars="200" w:firstLine="420"/>
        <w:rPr>
          <w:rFonts w:ascii="宋体" w:hAnsi="宋体"/>
          <w:szCs w:val="21"/>
        </w:rPr>
      </w:pPr>
      <w:r w:rsidRPr="004E2043">
        <w:rPr>
          <w:rFonts w:ascii="宋体" w:hAnsi="宋体" w:hint="eastAsia"/>
          <w:szCs w:val="21"/>
        </w:rPr>
        <w:t>产品</w:t>
      </w:r>
      <w:r w:rsidRPr="004E2043">
        <w:rPr>
          <w:rFonts w:ascii="宋体" w:hAnsi="宋体"/>
          <w:szCs w:val="21"/>
        </w:rPr>
        <w:t>上应有清晰的标志，</w:t>
      </w:r>
      <w:r w:rsidRPr="004E2043">
        <w:rPr>
          <w:rFonts w:ascii="宋体" w:hAnsi="宋体" w:hint="eastAsia"/>
          <w:szCs w:val="21"/>
        </w:rPr>
        <w:t>其</w:t>
      </w:r>
      <w:r w:rsidRPr="004E2043">
        <w:rPr>
          <w:rFonts w:ascii="宋体" w:hAnsi="宋体"/>
          <w:szCs w:val="21"/>
        </w:rPr>
        <w:t>标志应至少包括以下</w:t>
      </w:r>
      <w:r w:rsidRPr="004E2043">
        <w:rPr>
          <w:rFonts w:ascii="宋体" w:hAnsi="宋体" w:hint="eastAsia"/>
          <w:szCs w:val="21"/>
        </w:rPr>
        <w:t>内容</w:t>
      </w:r>
      <w:r w:rsidRPr="004E2043">
        <w:rPr>
          <w:rFonts w:ascii="宋体" w:hAnsi="宋体"/>
          <w:szCs w:val="21"/>
        </w:rPr>
        <w:t>：</w:t>
      </w:r>
    </w:p>
    <w:p w14:paraId="575505C5" w14:textId="77777777" w:rsidR="000D7D5B" w:rsidRPr="004E2043" w:rsidRDefault="000D7D5B" w:rsidP="00077D0D">
      <w:pPr>
        <w:numPr>
          <w:ilvl w:val="0"/>
          <w:numId w:val="13"/>
        </w:numPr>
        <w:rPr>
          <w:rFonts w:ascii="宋体" w:hAnsi="宋体"/>
          <w:szCs w:val="21"/>
        </w:rPr>
      </w:pPr>
      <w:r w:rsidRPr="004E2043">
        <w:rPr>
          <w:rFonts w:ascii="宋体" w:hAnsi="宋体" w:hint="eastAsia"/>
          <w:szCs w:val="21"/>
        </w:rPr>
        <w:t>产品</w:t>
      </w:r>
      <w:r w:rsidRPr="004E2043">
        <w:rPr>
          <w:rFonts w:ascii="宋体" w:hAnsi="宋体"/>
          <w:szCs w:val="21"/>
        </w:rPr>
        <w:t>名称及型号</w:t>
      </w:r>
      <w:r w:rsidRPr="004E2043">
        <w:rPr>
          <w:rFonts w:ascii="宋体" w:hAnsi="宋体" w:hint="eastAsia"/>
          <w:szCs w:val="21"/>
        </w:rPr>
        <w:t>；</w:t>
      </w:r>
    </w:p>
    <w:p w14:paraId="73CB2C95" w14:textId="77777777" w:rsidR="000D7D5B" w:rsidRPr="004E2043" w:rsidRDefault="000D7D5B" w:rsidP="00077D0D">
      <w:pPr>
        <w:numPr>
          <w:ilvl w:val="0"/>
          <w:numId w:val="13"/>
        </w:numPr>
        <w:rPr>
          <w:rFonts w:ascii="宋体" w:hAnsi="宋体"/>
          <w:szCs w:val="21"/>
        </w:rPr>
      </w:pPr>
      <w:r w:rsidRPr="004E2043">
        <w:rPr>
          <w:rFonts w:ascii="宋体" w:hAnsi="宋体" w:hint="eastAsia"/>
          <w:szCs w:val="21"/>
        </w:rPr>
        <w:t>公司</w:t>
      </w:r>
      <w:r w:rsidRPr="004E2043">
        <w:rPr>
          <w:rFonts w:ascii="宋体" w:hAnsi="宋体"/>
          <w:szCs w:val="21"/>
        </w:rPr>
        <w:t>名称或注册商标；</w:t>
      </w:r>
    </w:p>
    <w:p w14:paraId="547A3E0C" w14:textId="77777777" w:rsidR="000D7D5B" w:rsidRPr="004E2043" w:rsidRDefault="000D7D5B" w:rsidP="00077D0D">
      <w:pPr>
        <w:numPr>
          <w:ilvl w:val="0"/>
          <w:numId w:val="13"/>
        </w:numPr>
        <w:rPr>
          <w:rFonts w:ascii="宋体" w:hAnsi="宋体"/>
          <w:szCs w:val="21"/>
        </w:rPr>
      </w:pPr>
      <w:r w:rsidRPr="004E2043">
        <w:rPr>
          <w:rFonts w:ascii="宋体" w:hAnsi="宋体" w:hint="eastAsia"/>
          <w:szCs w:val="21"/>
        </w:rPr>
        <w:t>产品</w:t>
      </w:r>
      <w:r w:rsidRPr="004E2043">
        <w:rPr>
          <w:rFonts w:ascii="宋体" w:hAnsi="宋体"/>
          <w:szCs w:val="21"/>
        </w:rPr>
        <w:t>出厂编号；</w:t>
      </w:r>
    </w:p>
    <w:p w14:paraId="70AB3E2E" w14:textId="77777777" w:rsidR="000D7D5B" w:rsidRPr="004E2043" w:rsidRDefault="000D7D5B" w:rsidP="00077D0D">
      <w:pPr>
        <w:numPr>
          <w:ilvl w:val="0"/>
          <w:numId w:val="13"/>
        </w:numPr>
        <w:rPr>
          <w:rFonts w:ascii="宋体" w:hAnsi="宋体"/>
          <w:szCs w:val="21"/>
        </w:rPr>
      </w:pPr>
      <w:r w:rsidRPr="004E2043">
        <w:rPr>
          <w:rFonts w:ascii="宋体" w:hAnsi="宋体" w:hint="eastAsia"/>
          <w:szCs w:val="21"/>
        </w:rPr>
        <w:t>生产</w:t>
      </w:r>
      <w:r w:rsidRPr="004E2043">
        <w:rPr>
          <w:rFonts w:ascii="宋体" w:hAnsi="宋体"/>
          <w:szCs w:val="21"/>
        </w:rPr>
        <w:t>年月</w:t>
      </w:r>
      <w:r w:rsidRPr="004E2043">
        <w:rPr>
          <w:rFonts w:ascii="宋体" w:hAnsi="宋体" w:hint="eastAsia"/>
          <w:szCs w:val="21"/>
        </w:rPr>
        <w:t>；</w:t>
      </w:r>
    </w:p>
    <w:p w14:paraId="747D5328" w14:textId="77777777" w:rsidR="000D7D5B" w:rsidRPr="004E2043" w:rsidRDefault="000D7D5B" w:rsidP="00077D0D">
      <w:pPr>
        <w:numPr>
          <w:ilvl w:val="0"/>
          <w:numId w:val="13"/>
        </w:numPr>
        <w:rPr>
          <w:rFonts w:ascii="宋体" w:hAnsi="宋体"/>
          <w:szCs w:val="21"/>
        </w:rPr>
      </w:pPr>
      <w:r w:rsidRPr="004E2043">
        <w:rPr>
          <w:rFonts w:ascii="宋体" w:hAnsi="宋体" w:hint="eastAsia"/>
          <w:szCs w:val="21"/>
        </w:rPr>
        <w:t>产品</w:t>
      </w:r>
      <w:r w:rsidRPr="004E2043">
        <w:rPr>
          <w:rFonts w:ascii="宋体" w:hAnsi="宋体"/>
          <w:szCs w:val="21"/>
        </w:rPr>
        <w:t>执行标准</w:t>
      </w:r>
      <w:r w:rsidRPr="004E2043">
        <w:rPr>
          <w:rFonts w:ascii="宋体" w:hAnsi="宋体" w:hint="eastAsia"/>
          <w:szCs w:val="21"/>
        </w:rPr>
        <w:t>。</w:t>
      </w:r>
    </w:p>
    <w:p w14:paraId="06EC2DD4" w14:textId="2E94EDE1" w:rsidR="000D7D5B" w:rsidRPr="00670505" w:rsidRDefault="000D7D5B" w:rsidP="00CA4EAA">
      <w:pPr>
        <w:pStyle w:val="a2"/>
        <w:spacing w:before="156" w:after="156"/>
        <w:ind w:left="0"/>
      </w:pPr>
      <w:bookmarkStart w:id="88" w:name="_Toc62659261"/>
      <w:r w:rsidRPr="00670505">
        <w:rPr>
          <w:rFonts w:hint="eastAsia"/>
        </w:rPr>
        <w:t>包装</w:t>
      </w:r>
      <w:r w:rsidRPr="00670505">
        <w:t>标志</w:t>
      </w:r>
      <w:bookmarkEnd w:id="88"/>
    </w:p>
    <w:p w14:paraId="2DA6E114" w14:textId="77777777" w:rsidR="000D7D5B" w:rsidRPr="004E2043" w:rsidRDefault="000D7D5B" w:rsidP="000D7D5B">
      <w:pPr>
        <w:ind w:firstLineChars="200" w:firstLine="420"/>
        <w:rPr>
          <w:rFonts w:ascii="宋体" w:hAnsi="宋体"/>
          <w:szCs w:val="21"/>
        </w:rPr>
      </w:pPr>
      <w:r w:rsidRPr="004E2043">
        <w:rPr>
          <w:rFonts w:ascii="宋体" w:hAnsi="宋体" w:hint="eastAsia"/>
          <w:szCs w:val="21"/>
        </w:rPr>
        <w:t>产品的外包装</w:t>
      </w:r>
      <w:r w:rsidRPr="004E2043">
        <w:rPr>
          <w:rFonts w:ascii="宋体" w:hAnsi="宋体"/>
          <w:szCs w:val="21"/>
        </w:rPr>
        <w:t>上应有清晰的标志，</w:t>
      </w:r>
      <w:r w:rsidRPr="004E2043">
        <w:rPr>
          <w:rFonts w:ascii="宋体" w:hAnsi="宋体" w:hint="eastAsia"/>
          <w:szCs w:val="21"/>
        </w:rPr>
        <w:t>其</w:t>
      </w:r>
      <w:r w:rsidRPr="004E2043">
        <w:rPr>
          <w:rFonts w:ascii="宋体" w:hAnsi="宋体"/>
          <w:szCs w:val="21"/>
        </w:rPr>
        <w:t>标志应至少包括以下</w:t>
      </w:r>
      <w:r w:rsidRPr="004E2043">
        <w:rPr>
          <w:rFonts w:ascii="宋体" w:hAnsi="宋体" w:hint="eastAsia"/>
          <w:szCs w:val="21"/>
        </w:rPr>
        <w:t>内容</w:t>
      </w:r>
      <w:r w:rsidRPr="004E2043">
        <w:rPr>
          <w:rFonts w:ascii="宋体" w:hAnsi="宋体"/>
          <w:szCs w:val="21"/>
        </w:rPr>
        <w:t>：</w:t>
      </w:r>
    </w:p>
    <w:p w14:paraId="7615858B" w14:textId="77777777" w:rsidR="000D7D5B" w:rsidRPr="004E2043" w:rsidRDefault="000D7D5B" w:rsidP="00077D0D">
      <w:pPr>
        <w:numPr>
          <w:ilvl w:val="0"/>
          <w:numId w:val="14"/>
        </w:numPr>
        <w:ind w:left="0" w:firstLine="480"/>
        <w:rPr>
          <w:rFonts w:ascii="宋体" w:hAnsi="宋体"/>
          <w:szCs w:val="21"/>
        </w:rPr>
      </w:pPr>
      <w:r w:rsidRPr="004E2043">
        <w:rPr>
          <w:rFonts w:ascii="宋体" w:hAnsi="宋体" w:hint="eastAsia"/>
          <w:szCs w:val="21"/>
        </w:rPr>
        <w:t>产品</w:t>
      </w:r>
      <w:r w:rsidRPr="004E2043">
        <w:rPr>
          <w:rFonts w:ascii="宋体" w:hAnsi="宋体"/>
          <w:szCs w:val="21"/>
        </w:rPr>
        <w:t>名称及型号</w:t>
      </w:r>
      <w:r w:rsidRPr="004E2043">
        <w:rPr>
          <w:rFonts w:ascii="宋体" w:hAnsi="宋体" w:hint="eastAsia"/>
          <w:szCs w:val="21"/>
        </w:rPr>
        <w:t>；</w:t>
      </w:r>
    </w:p>
    <w:p w14:paraId="32B11810" w14:textId="77777777" w:rsidR="000D7D5B" w:rsidRPr="004E2043" w:rsidRDefault="000D7D5B" w:rsidP="00077D0D">
      <w:pPr>
        <w:numPr>
          <w:ilvl w:val="0"/>
          <w:numId w:val="14"/>
        </w:numPr>
        <w:ind w:left="0" w:firstLine="480"/>
        <w:rPr>
          <w:rFonts w:ascii="宋体" w:hAnsi="宋体"/>
          <w:szCs w:val="21"/>
        </w:rPr>
      </w:pPr>
      <w:r w:rsidRPr="004E2043">
        <w:rPr>
          <w:rFonts w:ascii="宋体" w:hAnsi="宋体" w:hint="eastAsia"/>
          <w:szCs w:val="21"/>
        </w:rPr>
        <w:t>公司</w:t>
      </w:r>
      <w:r w:rsidRPr="004E2043">
        <w:rPr>
          <w:rFonts w:ascii="宋体" w:hAnsi="宋体"/>
          <w:szCs w:val="21"/>
        </w:rPr>
        <w:t>名称或注册商标；</w:t>
      </w:r>
    </w:p>
    <w:p w14:paraId="4EF4ED50" w14:textId="77777777" w:rsidR="000D7D5B" w:rsidRPr="004E2043" w:rsidRDefault="000D7D5B" w:rsidP="00077D0D">
      <w:pPr>
        <w:numPr>
          <w:ilvl w:val="0"/>
          <w:numId w:val="14"/>
        </w:numPr>
        <w:ind w:left="0" w:firstLine="480"/>
        <w:rPr>
          <w:rFonts w:ascii="宋体" w:hAnsi="宋体"/>
          <w:szCs w:val="21"/>
        </w:rPr>
      </w:pPr>
      <w:r w:rsidRPr="004E2043">
        <w:rPr>
          <w:rFonts w:ascii="宋体" w:hAnsi="宋体" w:hint="eastAsia"/>
          <w:szCs w:val="21"/>
        </w:rPr>
        <w:t>公司地址。</w:t>
      </w:r>
    </w:p>
    <w:p w14:paraId="2540E530" w14:textId="32BAD17E" w:rsidR="000D7D5B" w:rsidRPr="00670505" w:rsidRDefault="000D7D5B" w:rsidP="000D7D5B">
      <w:pPr>
        <w:pStyle w:val="a1"/>
        <w:spacing w:before="156" w:after="156"/>
        <w:ind w:left="0"/>
      </w:pPr>
      <w:bookmarkStart w:id="89" w:name="_Toc62659262"/>
      <w:bookmarkStart w:id="90" w:name="_Toc63263126"/>
      <w:r w:rsidRPr="00670505">
        <w:rPr>
          <w:rFonts w:hint="eastAsia"/>
        </w:rPr>
        <w:t>包装</w:t>
      </w:r>
      <w:bookmarkEnd w:id="89"/>
      <w:bookmarkEnd w:id="90"/>
    </w:p>
    <w:p w14:paraId="45A53515" w14:textId="77777777" w:rsidR="000D7D5B" w:rsidRPr="004E2043" w:rsidRDefault="000D7D5B" w:rsidP="000D7D5B">
      <w:pPr>
        <w:ind w:firstLineChars="200" w:firstLine="420"/>
        <w:rPr>
          <w:rFonts w:ascii="宋体" w:hAnsi="宋体"/>
          <w:szCs w:val="21"/>
        </w:rPr>
      </w:pPr>
      <w:r w:rsidRPr="004E2043">
        <w:rPr>
          <w:rFonts w:ascii="宋体" w:hAnsi="宋体" w:hint="eastAsia"/>
          <w:szCs w:val="21"/>
        </w:rPr>
        <w:lastRenderedPageBreak/>
        <w:t>产品</w:t>
      </w:r>
      <w:r w:rsidRPr="004E2043">
        <w:rPr>
          <w:rFonts w:ascii="宋体" w:hAnsi="宋体"/>
          <w:szCs w:val="21"/>
        </w:rPr>
        <w:t>的包装箱上应有符合</w:t>
      </w:r>
      <w:r w:rsidRPr="004E2043">
        <w:rPr>
          <w:rFonts w:ascii="宋体" w:hAnsi="宋体" w:hint="eastAsia"/>
          <w:szCs w:val="21"/>
        </w:rPr>
        <w:t>GB/T 191的</w:t>
      </w:r>
      <w:r w:rsidRPr="004E2043">
        <w:rPr>
          <w:rFonts w:ascii="宋体" w:hAnsi="宋体"/>
          <w:szCs w:val="21"/>
        </w:rPr>
        <w:t>“</w:t>
      </w:r>
      <w:r w:rsidRPr="004E2043">
        <w:rPr>
          <w:rFonts w:ascii="宋体" w:hAnsi="宋体" w:hint="eastAsia"/>
          <w:szCs w:val="21"/>
        </w:rPr>
        <w:t>小心轻放</w:t>
      </w:r>
      <w:r w:rsidRPr="004E2043">
        <w:rPr>
          <w:rFonts w:ascii="宋体" w:hAnsi="宋体"/>
          <w:szCs w:val="21"/>
        </w:rPr>
        <w:t>”</w:t>
      </w:r>
      <w:r w:rsidRPr="004E2043">
        <w:rPr>
          <w:rFonts w:ascii="宋体" w:hAnsi="宋体" w:hint="eastAsia"/>
          <w:szCs w:val="21"/>
        </w:rPr>
        <w:t>、“防潮”等</w:t>
      </w:r>
      <w:r w:rsidRPr="004E2043">
        <w:rPr>
          <w:rFonts w:ascii="宋体" w:hAnsi="宋体"/>
          <w:szCs w:val="21"/>
        </w:rPr>
        <w:t>标志，包装箱内应有产品合格证明、使用说明文件</w:t>
      </w:r>
      <w:r w:rsidRPr="004E2043">
        <w:rPr>
          <w:rFonts w:ascii="宋体" w:hAnsi="宋体" w:hint="eastAsia"/>
          <w:szCs w:val="21"/>
        </w:rPr>
        <w:t>、保修</w:t>
      </w:r>
      <w:r w:rsidRPr="004E2043">
        <w:rPr>
          <w:rFonts w:ascii="宋体" w:hAnsi="宋体"/>
          <w:szCs w:val="21"/>
        </w:rPr>
        <w:t>证明等。</w:t>
      </w:r>
    </w:p>
    <w:p w14:paraId="6DF24DE1" w14:textId="207F080A" w:rsidR="000D7D5B" w:rsidRPr="00670505" w:rsidRDefault="000D7D5B" w:rsidP="000D7D5B">
      <w:pPr>
        <w:pStyle w:val="a1"/>
        <w:spacing w:before="156" w:after="156"/>
        <w:ind w:left="0"/>
      </w:pPr>
      <w:bookmarkStart w:id="91" w:name="_Toc62659263"/>
      <w:bookmarkStart w:id="92" w:name="_Toc63263127"/>
      <w:r w:rsidRPr="00670505">
        <w:rPr>
          <w:rFonts w:hint="eastAsia"/>
        </w:rPr>
        <w:t>运输</w:t>
      </w:r>
      <w:bookmarkEnd w:id="91"/>
      <w:bookmarkEnd w:id="92"/>
    </w:p>
    <w:p w14:paraId="03A2961F" w14:textId="13A85DEC" w:rsidR="000D7D5B" w:rsidRPr="004E2043" w:rsidRDefault="000D7D5B" w:rsidP="000D7D5B">
      <w:pPr>
        <w:ind w:firstLineChars="200" w:firstLine="420"/>
        <w:rPr>
          <w:rFonts w:ascii="宋体" w:hAnsi="宋体"/>
          <w:szCs w:val="21"/>
        </w:rPr>
      </w:pPr>
      <w:r w:rsidRPr="004E2043">
        <w:rPr>
          <w:rFonts w:ascii="宋体" w:hAnsi="宋体" w:hint="eastAsia"/>
          <w:szCs w:val="21"/>
        </w:rPr>
        <w:t>包装后</w:t>
      </w:r>
      <w:r w:rsidRPr="004E2043">
        <w:rPr>
          <w:rFonts w:ascii="宋体" w:hAnsi="宋体"/>
          <w:szCs w:val="21"/>
        </w:rPr>
        <w:t>产品在运用交通工具长途</w:t>
      </w:r>
      <w:r w:rsidRPr="004E2043">
        <w:rPr>
          <w:rFonts w:ascii="宋体" w:hAnsi="宋体" w:hint="eastAsia"/>
          <w:szCs w:val="21"/>
        </w:rPr>
        <w:t>运输</w:t>
      </w:r>
      <w:r w:rsidRPr="004E2043">
        <w:rPr>
          <w:rFonts w:ascii="宋体" w:hAnsi="宋体"/>
          <w:szCs w:val="21"/>
        </w:rPr>
        <w:t>时，产品不得放在敞篷车厢，中转时不得</w:t>
      </w:r>
      <w:r w:rsidR="009D0D94">
        <w:rPr>
          <w:rFonts w:ascii="宋体" w:hAnsi="宋体" w:hint="eastAsia"/>
          <w:szCs w:val="21"/>
        </w:rPr>
        <w:t>存放</w:t>
      </w:r>
      <w:r w:rsidRPr="004E2043">
        <w:rPr>
          <w:rFonts w:ascii="宋体" w:hAnsi="宋体" w:hint="eastAsia"/>
          <w:szCs w:val="21"/>
        </w:rPr>
        <w:t>在</w:t>
      </w:r>
      <w:r w:rsidRPr="004E2043">
        <w:rPr>
          <w:rFonts w:ascii="宋体" w:hAnsi="宋体"/>
          <w:szCs w:val="21"/>
        </w:rPr>
        <w:t>露天仓库中。</w:t>
      </w:r>
    </w:p>
    <w:p w14:paraId="0F65CD99" w14:textId="77777777" w:rsidR="000D7D5B" w:rsidRPr="004E2043" w:rsidRDefault="000D7D5B" w:rsidP="000D7D5B">
      <w:pPr>
        <w:ind w:firstLineChars="200" w:firstLine="420"/>
        <w:rPr>
          <w:rFonts w:ascii="宋体" w:hAnsi="宋体"/>
          <w:szCs w:val="21"/>
        </w:rPr>
      </w:pPr>
      <w:r w:rsidRPr="004E2043">
        <w:rPr>
          <w:rFonts w:ascii="宋体" w:hAnsi="宋体" w:hint="eastAsia"/>
          <w:szCs w:val="21"/>
        </w:rPr>
        <w:t>在</w:t>
      </w:r>
      <w:r w:rsidRPr="004E2043">
        <w:rPr>
          <w:rFonts w:ascii="宋体" w:hAnsi="宋体"/>
          <w:szCs w:val="21"/>
        </w:rPr>
        <w:t>运输过程中不允许和</w:t>
      </w:r>
      <w:r w:rsidRPr="004E2043">
        <w:rPr>
          <w:rFonts w:ascii="宋体" w:hAnsi="宋体" w:hint="eastAsia"/>
          <w:szCs w:val="21"/>
        </w:rPr>
        <w:t>易燃</w:t>
      </w:r>
      <w:r w:rsidRPr="004E2043">
        <w:rPr>
          <w:rFonts w:ascii="宋体" w:hAnsi="宋体"/>
          <w:szCs w:val="21"/>
        </w:rPr>
        <w:t>、易爆、宜腐蚀的物品</w:t>
      </w:r>
      <w:r w:rsidRPr="004E2043">
        <w:rPr>
          <w:rFonts w:ascii="宋体" w:hAnsi="宋体" w:hint="eastAsia"/>
          <w:szCs w:val="21"/>
        </w:rPr>
        <w:t>同</w:t>
      </w:r>
      <w:r w:rsidRPr="004E2043">
        <w:rPr>
          <w:rFonts w:ascii="宋体" w:hAnsi="宋体"/>
          <w:szCs w:val="21"/>
        </w:rPr>
        <w:t>车装运。应注意</w:t>
      </w:r>
      <w:r w:rsidRPr="004E2043">
        <w:rPr>
          <w:rFonts w:ascii="宋体" w:hAnsi="宋体" w:hint="eastAsia"/>
          <w:szCs w:val="21"/>
        </w:rPr>
        <w:t>防雨</w:t>
      </w:r>
      <w:r w:rsidRPr="004E2043">
        <w:rPr>
          <w:rFonts w:ascii="宋体" w:hAnsi="宋体"/>
          <w:szCs w:val="21"/>
        </w:rPr>
        <w:t>、防尘及机械损伤；产品储存时应存放在原包装箱内。</w:t>
      </w:r>
    </w:p>
    <w:p w14:paraId="4F8D321C" w14:textId="06B9116D" w:rsidR="000D7D5B" w:rsidRPr="004E2043" w:rsidRDefault="000D7D5B" w:rsidP="000D7D5B">
      <w:pPr>
        <w:pStyle w:val="a1"/>
        <w:spacing w:before="156" w:after="156"/>
        <w:ind w:left="0"/>
      </w:pPr>
      <w:bookmarkStart w:id="93" w:name="_Toc62659264"/>
      <w:bookmarkStart w:id="94" w:name="_Toc63263128"/>
      <w:r w:rsidRPr="00670505">
        <w:rPr>
          <w:rFonts w:hint="eastAsia"/>
        </w:rPr>
        <w:t>贮存</w:t>
      </w:r>
      <w:bookmarkEnd w:id="93"/>
      <w:bookmarkEnd w:id="94"/>
    </w:p>
    <w:p w14:paraId="66160D33" w14:textId="25A59695" w:rsidR="00BC762D" w:rsidRPr="009D0D94" w:rsidRDefault="000D7D5B" w:rsidP="009D0D94">
      <w:pPr>
        <w:pStyle w:val="affe"/>
        <w:rPr>
          <w:szCs w:val="21"/>
        </w:rPr>
      </w:pPr>
      <w:r w:rsidRPr="004E2043">
        <w:rPr>
          <w:rFonts w:hAnsi="宋体" w:hint="eastAsia"/>
          <w:szCs w:val="21"/>
        </w:rPr>
        <w:t>存放</w:t>
      </w:r>
      <w:r w:rsidRPr="004E2043">
        <w:rPr>
          <w:rFonts w:hAnsi="宋体"/>
          <w:szCs w:val="21"/>
        </w:rPr>
        <w:t>产品的</w:t>
      </w:r>
      <w:r w:rsidRPr="004E2043">
        <w:rPr>
          <w:rFonts w:hAnsi="宋体" w:hint="eastAsia"/>
          <w:szCs w:val="21"/>
        </w:rPr>
        <w:t>仓库</w:t>
      </w:r>
      <w:r w:rsidRPr="004E2043">
        <w:rPr>
          <w:rFonts w:hAnsi="宋体"/>
          <w:szCs w:val="21"/>
        </w:rPr>
        <w:t>环境温度为</w:t>
      </w:r>
      <w:r w:rsidRPr="004E2043">
        <w:rPr>
          <w:rFonts w:hAnsi="宋体" w:hint="eastAsia"/>
          <w:szCs w:val="21"/>
        </w:rPr>
        <w:t>-10</w:t>
      </w:r>
      <w:r w:rsidR="00EE1F6F" w:rsidRPr="004E2043">
        <w:rPr>
          <w:rFonts w:hAnsi="宋体" w:hint="eastAsia"/>
          <w:szCs w:val="21"/>
        </w:rPr>
        <w:t>℃</w:t>
      </w:r>
      <w:r w:rsidRPr="004E2043">
        <w:rPr>
          <w:rFonts w:hAnsi="宋体" w:hint="eastAsia"/>
          <w:szCs w:val="21"/>
        </w:rPr>
        <w:t>～60</w:t>
      </w:r>
      <w:r w:rsidR="00EE1F6F" w:rsidRPr="004E2043">
        <w:rPr>
          <w:rFonts w:hAnsi="宋体" w:hint="eastAsia"/>
          <w:szCs w:val="21"/>
        </w:rPr>
        <w:t>℃</w:t>
      </w:r>
      <w:r w:rsidRPr="004E2043">
        <w:rPr>
          <w:rFonts w:hAnsi="宋体" w:hint="eastAsia"/>
          <w:szCs w:val="21"/>
        </w:rPr>
        <w:t>，相对</w:t>
      </w:r>
      <w:r w:rsidRPr="004E2043">
        <w:rPr>
          <w:rFonts w:hAnsi="宋体"/>
          <w:szCs w:val="21"/>
        </w:rPr>
        <w:t>湿度不大于</w:t>
      </w:r>
      <w:r w:rsidRPr="004E2043">
        <w:rPr>
          <w:rFonts w:hAnsi="宋体" w:hint="eastAsia"/>
          <w:szCs w:val="21"/>
        </w:rPr>
        <w:t>93</w:t>
      </w:r>
      <m:oMath>
        <m:r>
          <m:rPr>
            <m:sty m:val="p"/>
          </m:rPr>
          <w:rPr>
            <w:rFonts w:ascii="Cambria Math" w:eastAsia="Cambria Math" w:hAnsi="Cambria Math"/>
            <w:szCs w:val="21"/>
          </w:rPr>
          <m:t>℃</m:t>
        </m:r>
      </m:oMath>
      <w:r w:rsidRPr="004E2043">
        <w:rPr>
          <w:rFonts w:hAnsi="宋体" w:hint="eastAsia"/>
          <w:szCs w:val="21"/>
        </w:rPr>
        <w:t xml:space="preserve"> ，</w:t>
      </w:r>
      <w:r w:rsidRPr="004E2043">
        <w:rPr>
          <w:rFonts w:hAnsi="宋体"/>
          <w:szCs w:val="21"/>
        </w:rPr>
        <w:t>库内</w:t>
      </w:r>
      <w:r w:rsidR="0015450C">
        <w:rPr>
          <w:rFonts w:hAnsi="宋体" w:hint="eastAsia"/>
          <w:szCs w:val="21"/>
        </w:rPr>
        <w:t>无</w:t>
      </w:r>
      <w:r w:rsidRPr="004E2043">
        <w:rPr>
          <w:rFonts w:hAnsi="宋体"/>
          <w:szCs w:val="21"/>
        </w:rPr>
        <w:t>腐蚀性</w:t>
      </w:r>
      <w:r w:rsidRPr="004E2043">
        <w:rPr>
          <w:rFonts w:hAnsi="宋体" w:hint="eastAsia"/>
          <w:szCs w:val="21"/>
        </w:rPr>
        <w:t>气体</w:t>
      </w:r>
      <w:r w:rsidRPr="004E2043">
        <w:rPr>
          <w:rFonts w:hAnsi="宋体"/>
          <w:szCs w:val="21"/>
        </w:rPr>
        <w:t>、易燃易爆物品。</w:t>
      </w:r>
    </w:p>
    <w:sectPr w:rsidR="00BC762D" w:rsidRPr="009D0D94">
      <w:pgSz w:w="11906" w:h="16838"/>
      <w:pgMar w:top="567" w:right="1134" w:bottom="1134" w:left="1418" w:header="1418" w:footer="1134" w:gutter="0"/>
      <w:pgNumType w:start="1"/>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3A54CE" w16cid:durableId="25803AC0"/>
  <w16cid:commentId w16cid:paraId="147E1C86" w16cid:durableId="25803AC1"/>
  <w16cid:commentId w16cid:paraId="1D78C39E" w16cid:durableId="25803AC2"/>
  <w16cid:commentId w16cid:paraId="4C1EFD1B" w16cid:durableId="25803AC3"/>
  <w16cid:commentId w16cid:paraId="344F9CC7" w16cid:durableId="25803AC4"/>
  <w16cid:commentId w16cid:paraId="7ACECD80" w16cid:durableId="25803AC5"/>
  <w16cid:commentId w16cid:paraId="1E7309B8" w16cid:durableId="25803AC6"/>
  <w16cid:commentId w16cid:paraId="6D817319" w16cid:durableId="25803AC7"/>
  <w16cid:commentId w16cid:paraId="6920B3E1" w16cid:durableId="25803AC8"/>
  <w16cid:commentId w16cid:paraId="5D84233A" w16cid:durableId="25803AC9"/>
  <w16cid:commentId w16cid:paraId="54B958FF" w16cid:durableId="25803ACA"/>
  <w16cid:commentId w16cid:paraId="0527ED2E" w16cid:durableId="25803ACB"/>
  <w16cid:commentId w16cid:paraId="6CE4110E" w16cid:durableId="25803ACC"/>
  <w16cid:commentId w16cid:paraId="752C9F07" w16cid:durableId="25803ACD"/>
  <w16cid:commentId w16cid:paraId="5005B983" w16cid:durableId="25803ACE"/>
  <w16cid:commentId w16cid:paraId="1E40509B" w16cid:durableId="25803ACF"/>
  <w16cid:commentId w16cid:paraId="39324A32" w16cid:durableId="25803AD0"/>
  <w16cid:commentId w16cid:paraId="7EDFF12C" w16cid:durableId="25803AD1"/>
  <w16cid:commentId w16cid:paraId="6BCBA3A7" w16cid:durableId="25803AD2"/>
  <w16cid:commentId w16cid:paraId="14CC92E3" w16cid:durableId="25803AD3"/>
  <w16cid:commentId w16cid:paraId="7C034F0C" w16cid:durableId="25803AD4"/>
  <w16cid:commentId w16cid:paraId="5814A788" w16cid:durableId="25803AD5"/>
  <w16cid:commentId w16cid:paraId="6E8C4537" w16cid:durableId="25803AD6"/>
  <w16cid:commentId w16cid:paraId="3996C278" w16cid:durableId="25803AD7"/>
  <w16cid:commentId w16cid:paraId="6A5F6EAF" w16cid:durableId="25803A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0055D" w14:textId="77777777" w:rsidR="00657AE9" w:rsidRDefault="00657AE9">
      <w:r>
        <w:separator/>
      </w:r>
    </w:p>
  </w:endnote>
  <w:endnote w:type="continuationSeparator" w:id="0">
    <w:p w14:paraId="4895E642" w14:textId="77777777" w:rsidR="00657AE9" w:rsidRDefault="00657AE9">
      <w:r>
        <w:continuationSeparator/>
      </w:r>
    </w:p>
  </w:endnote>
  <w:endnote w:type="continuationNotice" w:id="1">
    <w:p w14:paraId="178045A2" w14:textId="77777777" w:rsidR="00657AE9" w:rsidRDefault="00657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116F" w14:textId="517AB681" w:rsidR="00BA788B" w:rsidRDefault="00BA788B">
    <w:pPr>
      <w:pStyle w:val="afff4"/>
    </w:pPr>
    <w:r>
      <w:fldChar w:fldCharType="begin"/>
    </w:r>
    <w:r>
      <w:instrText xml:space="preserve"> PAGE  \* MERGEFORMAT </w:instrText>
    </w:r>
    <w:r>
      <w:fldChar w:fldCharType="separate"/>
    </w:r>
    <w:r w:rsidR="00637615">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C2111" w14:textId="77777777" w:rsidR="00657AE9" w:rsidRDefault="00657AE9">
      <w:r>
        <w:separator/>
      </w:r>
    </w:p>
  </w:footnote>
  <w:footnote w:type="continuationSeparator" w:id="0">
    <w:p w14:paraId="2E01A13D" w14:textId="77777777" w:rsidR="00657AE9" w:rsidRDefault="00657AE9">
      <w:r>
        <w:continuationSeparator/>
      </w:r>
    </w:p>
  </w:footnote>
  <w:footnote w:type="continuationNotice" w:id="1">
    <w:p w14:paraId="247E67BB" w14:textId="77777777" w:rsidR="00657AE9" w:rsidRDefault="00657A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5E67E" w14:textId="0FABDE5C" w:rsidR="00BA788B" w:rsidRDefault="00BA788B">
    <w:pPr>
      <w:pStyle w:val="afff5"/>
    </w:pPr>
    <w:r w:rsidRPr="00437469">
      <w:t>T/ZPRTSA 001</w:t>
    </w:r>
    <w:r w:rsidRPr="00437469">
      <w:t>—</w:t>
    </w:r>
    <w:r w:rsidR="00CF4C88">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53A7"/>
    <w:multiLevelType w:val="hybridMultilevel"/>
    <w:tmpl w:val="C0228C7A"/>
    <w:lvl w:ilvl="0" w:tplc="A2B81B12">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55C2C2B"/>
    <w:multiLevelType w:val="hybridMultilevel"/>
    <w:tmpl w:val="5EB80E9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DBF583A"/>
    <w:multiLevelType w:val="multilevel"/>
    <w:tmpl w:val="1DBF583A"/>
    <w:lvl w:ilvl="0" w:tentative="1">
      <w:start w:val="1"/>
      <w:numFmt w:val="decimal"/>
      <w:pStyle w:val="a"/>
      <w:suff w:val="nothing"/>
      <w:lvlText w:val="注%1："/>
      <w:lvlJc w:val="left"/>
      <w:pPr>
        <w:ind w:left="811" w:hanging="448"/>
      </w:pPr>
      <w:rPr>
        <w:rFonts w:ascii="黑体" w:eastAsia="黑体" w:hint="eastAsia"/>
        <w:b w:val="0"/>
        <w:i w:val="0"/>
        <w:sz w:val="18"/>
        <w:szCs w:val="18"/>
      </w:rPr>
    </w:lvl>
    <w:lvl w:ilvl="1" w:tentative="1">
      <w:start w:val="1"/>
      <w:numFmt w:val="lowerLetter"/>
      <w:lvlText w:val="%2)"/>
      <w:lvlJc w:val="left"/>
      <w:pPr>
        <w:tabs>
          <w:tab w:val="left" w:pos="180"/>
        </w:tabs>
        <w:ind w:left="1172" w:hanging="629"/>
      </w:pPr>
      <w:rPr>
        <w:rFonts w:hint="eastAsia"/>
      </w:rPr>
    </w:lvl>
    <w:lvl w:ilvl="2" w:tentative="1">
      <w:start w:val="1"/>
      <w:numFmt w:val="lowerRoman"/>
      <w:lvlText w:val="%3."/>
      <w:lvlJc w:val="right"/>
      <w:pPr>
        <w:tabs>
          <w:tab w:val="left" w:pos="180"/>
        </w:tabs>
        <w:ind w:left="1172" w:hanging="629"/>
      </w:pPr>
      <w:rPr>
        <w:rFonts w:hint="eastAsia"/>
      </w:rPr>
    </w:lvl>
    <w:lvl w:ilvl="3" w:tentative="1">
      <w:start w:val="1"/>
      <w:numFmt w:val="decimal"/>
      <w:lvlText w:val="%4."/>
      <w:lvlJc w:val="left"/>
      <w:pPr>
        <w:tabs>
          <w:tab w:val="left" w:pos="180"/>
        </w:tabs>
        <w:ind w:left="1172" w:hanging="629"/>
      </w:pPr>
      <w:rPr>
        <w:rFonts w:hint="eastAsia"/>
      </w:rPr>
    </w:lvl>
    <w:lvl w:ilvl="4" w:tentative="1">
      <w:start w:val="1"/>
      <w:numFmt w:val="lowerLetter"/>
      <w:lvlText w:val="%5)"/>
      <w:lvlJc w:val="left"/>
      <w:pPr>
        <w:tabs>
          <w:tab w:val="left" w:pos="180"/>
        </w:tabs>
        <w:ind w:left="1172" w:hanging="629"/>
      </w:pPr>
      <w:rPr>
        <w:rFonts w:hint="eastAsia"/>
      </w:rPr>
    </w:lvl>
    <w:lvl w:ilvl="5" w:tentative="1">
      <w:start w:val="1"/>
      <w:numFmt w:val="lowerRoman"/>
      <w:lvlText w:val="%6."/>
      <w:lvlJc w:val="right"/>
      <w:pPr>
        <w:tabs>
          <w:tab w:val="left" w:pos="180"/>
        </w:tabs>
        <w:ind w:left="1172" w:hanging="629"/>
      </w:pPr>
      <w:rPr>
        <w:rFonts w:hint="eastAsia"/>
      </w:rPr>
    </w:lvl>
    <w:lvl w:ilvl="6" w:tentative="1">
      <w:start w:val="1"/>
      <w:numFmt w:val="decimal"/>
      <w:lvlText w:val="%7."/>
      <w:lvlJc w:val="left"/>
      <w:pPr>
        <w:tabs>
          <w:tab w:val="left" w:pos="180"/>
        </w:tabs>
        <w:ind w:left="1172" w:hanging="629"/>
      </w:pPr>
      <w:rPr>
        <w:rFonts w:hint="eastAsia"/>
      </w:rPr>
    </w:lvl>
    <w:lvl w:ilvl="7" w:tentative="1">
      <w:start w:val="1"/>
      <w:numFmt w:val="lowerLetter"/>
      <w:lvlText w:val="%8)"/>
      <w:lvlJc w:val="left"/>
      <w:pPr>
        <w:tabs>
          <w:tab w:val="left" w:pos="180"/>
        </w:tabs>
        <w:ind w:left="1172" w:hanging="629"/>
      </w:pPr>
      <w:rPr>
        <w:rFonts w:hint="eastAsia"/>
      </w:rPr>
    </w:lvl>
    <w:lvl w:ilvl="8" w:tentative="1">
      <w:start w:val="1"/>
      <w:numFmt w:val="lowerRoman"/>
      <w:lvlText w:val="%9."/>
      <w:lvlJc w:val="right"/>
      <w:pPr>
        <w:tabs>
          <w:tab w:val="left" w:pos="180"/>
        </w:tabs>
        <w:ind w:left="1172" w:hanging="629"/>
      </w:pPr>
      <w:rPr>
        <w:rFonts w:hint="eastAsia"/>
      </w:rPr>
    </w:lvl>
  </w:abstractNum>
  <w:abstractNum w:abstractNumId="3"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6"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pStyle w:val="a2"/>
      <w:suff w:val="nothing"/>
      <w:lvlText w:val="%1.%2.%3　"/>
      <w:lvlJc w:val="left"/>
      <w:pPr>
        <w:ind w:left="1985"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tentative="1">
      <w:start w:val="1"/>
      <w:numFmt w:val="decimal"/>
      <w:pStyle w:val="a5"/>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4" w15:restartNumberingAfterBreak="0">
    <w:nsid w:val="2A8F7113"/>
    <w:multiLevelType w:val="multilevel"/>
    <w:tmpl w:val="2A8F7113"/>
    <w:lvl w:ilvl="0" w:tentative="1">
      <w:start w:val="1"/>
      <w:numFmt w:val="upperLetter"/>
      <w:pStyle w:val="a6"/>
      <w:suff w:val="space"/>
      <w:lvlText w:val="%1"/>
      <w:lvlJc w:val="left"/>
      <w:pPr>
        <w:ind w:left="623" w:hanging="425"/>
      </w:pPr>
      <w:rPr>
        <w:rFonts w:hint="eastAsia"/>
      </w:rPr>
    </w:lvl>
    <w:lvl w:ilvl="1" w:tentative="1">
      <w:start w:val="1"/>
      <w:numFmt w:val="decimal"/>
      <w:pStyle w:val="a7"/>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5" w15:restartNumberingAfterBreak="0">
    <w:nsid w:val="2C5917C3"/>
    <w:multiLevelType w:val="multilevel"/>
    <w:tmpl w:val="2C5917C3"/>
    <w:lvl w:ilvl="0" w:tentative="1">
      <w:start w:val="1"/>
      <w:numFmt w:val="none"/>
      <w:pStyle w:val="a8"/>
      <w:suff w:val="nothing"/>
      <w:lvlText w:val="%1——"/>
      <w:lvlJc w:val="left"/>
      <w:pPr>
        <w:ind w:left="833" w:hanging="408"/>
      </w:pPr>
      <w:rPr>
        <w:rFonts w:hint="eastAsia"/>
      </w:rPr>
    </w:lvl>
    <w:lvl w:ilvl="1" w:tentative="1">
      <w:start w:val="1"/>
      <w:numFmt w:val="bullet"/>
      <w:pStyle w:val="a9"/>
      <w:lvlText w:val=""/>
      <w:lvlJc w:val="left"/>
      <w:pPr>
        <w:tabs>
          <w:tab w:val="left" w:pos="760"/>
        </w:tabs>
        <w:ind w:left="1264" w:hanging="413"/>
      </w:pPr>
      <w:rPr>
        <w:rFonts w:ascii="Symbol" w:hAnsi="Symbol" w:hint="default"/>
        <w:color w:val="auto"/>
      </w:rPr>
    </w:lvl>
    <w:lvl w:ilvl="2" w:tentative="1">
      <w:start w:val="1"/>
      <w:numFmt w:val="bullet"/>
      <w:pStyle w:val="aa"/>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6" w15:restartNumberingAfterBreak="0">
    <w:nsid w:val="3D733618"/>
    <w:multiLevelType w:val="multilevel"/>
    <w:tmpl w:val="3D733618"/>
    <w:lvl w:ilvl="0" w:tentative="1">
      <w:start w:val="1"/>
      <w:numFmt w:val="decimal"/>
      <w:pStyle w:val="ab"/>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abstractNum w:abstractNumId="7" w15:restartNumberingAfterBreak="0">
    <w:nsid w:val="40E30CA5"/>
    <w:multiLevelType w:val="multilevel"/>
    <w:tmpl w:val="40E30CA5"/>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tentative="1">
      <w:start w:val="1"/>
      <w:numFmt w:val="decimal"/>
      <w:pStyle w:val="ad"/>
      <w:lvlText w:val="%2)"/>
      <w:lvlJc w:val="left"/>
      <w:pPr>
        <w:tabs>
          <w:tab w:val="left" w:pos="1260"/>
        </w:tabs>
        <w:ind w:left="1259" w:hanging="419"/>
      </w:pPr>
      <w:rPr>
        <w:rFonts w:hint="eastAsia"/>
      </w:rPr>
    </w:lvl>
    <w:lvl w:ilvl="2" w:tentative="1">
      <w:start w:val="1"/>
      <w:numFmt w:val="decimal"/>
      <w:pStyle w:val="ae"/>
      <w:lvlText w:val="(%3)"/>
      <w:lvlJc w:val="left"/>
      <w:pPr>
        <w:tabs>
          <w:tab w:val="left" w:pos="0"/>
        </w:tabs>
        <w:ind w:left="1679" w:hanging="420"/>
      </w:pPr>
      <w:rPr>
        <w:rFonts w:ascii="宋体" w:eastAsia="宋体"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8" w15:restartNumberingAfterBreak="0">
    <w:nsid w:val="4AE334F6"/>
    <w:multiLevelType w:val="hybridMultilevel"/>
    <w:tmpl w:val="91D2A6D2"/>
    <w:lvl w:ilvl="0" w:tplc="7E16A182">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583E42DE"/>
    <w:multiLevelType w:val="multilevel"/>
    <w:tmpl w:val="583E42D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pStyle w:val="af"/>
      <w:isLg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5B631BD3"/>
    <w:multiLevelType w:val="hybridMultilevel"/>
    <w:tmpl w:val="3588FA38"/>
    <w:lvl w:ilvl="0" w:tplc="1990F954">
      <w:start w:val="1"/>
      <w:numFmt w:val="decimal"/>
      <w:lvlText w:val="表%1"/>
      <w:lvlJc w:val="left"/>
      <w:pPr>
        <w:ind w:left="420" w:hanging="420"/>
      </w:pPr>
      <w:rPr>
        <w:rFonts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0B55DC2"/>
    <w:multiLevelType w:val="multilevel"/>
    <w:tmpl w:val="60B55DC2"/>
    <w:lvl w:ilvl="0" w:tentative="1">
      <w:start w:val="1"/>
      <w:numFmt w:val="upperLetter"/>
      <w:pStyle w:val="af0"/>
      <w:lvlText w:val="%1"/>
      <w:lvlJc w:val="left"/>
      <w:pPr>
        <w:tabs>
          <w:tab w:val="left" w:pos="0"/>
        </w:tabs>
        <w:ind w:left="0" w:hanging="425"/>
      </w:pPr>
      <w:rPr>
        <w:rFonts w:hint="eastAsia"/>
      </w:rPr>
    </w:lvl>
    <w:lvl w:ilvl="1" w:tentative="1">
      <w:start w:val="1"/>
      <w:numFmt w:val="decimal"/>
      <w:pStyle w:val="af1"/>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12" w15:restartNumberingAfterBreak="0">
    <w:nsid w:val="657D3FBC"/>
    <w:multiLevelType w:val="multilevel"/>
    <w:tmpl w:val="657D3FBC"/>
    <w:lvl w:ilvl="0" w:tentative="1">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tentative="1">
      <w:start w:val="1"/>
      <w:numFmt w:val="decimal"/>
      <w:pStyle w:val="af3"/>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tentative="1">
      <w:start w:val="1"/>
      <w:numFmt w:val="decimal"/>
      <w:pStyle w:val="af6"/>
      <w:suff w:val="nothing"/>
      <w:lvlText w:val="%1.%2.%3.%4.%5　"/>
      <w:lvlJc w:val="left"/>
      <w:pPr>
        <w:ind w:left="0" w:firstLine="0"/>
      </w:pPr>
      <w:rPr>
        <w:rFonts w:ascii="黑体" w:eastAsia="黑体" w:hAnsi="Times New Roman" w:hint="eastAsia"/>
        <w:b w:val="0"/>
        <w:i w:val="0"/>
        <w:sz w:val="21"/>
      </w:rPr>
    </w:lvl>
    <w:lvl w:ilvl="5" w:tentative="1">
      <w:start w:val="1"/>
      <w:numFmt w:val="decimal"/>
      <w:pStyle w:val="af7"/>
      <w:suff w:val="nothing"/>
      <w:lvlText w:val="%1.%2.%3.%4.%5.%6　"/>
      <w:lvlJc w:val="left"/>
      <w:pPr>
        <w:ind w:left="0" w:firstLine="0"/>
      </w:pPr>
      <w:rPr>
        <w:rFonts w:ascii="黑体" w:eastAsia="黑体" w:hAnsi="Times New Roman" w:hint="eastAsia"/>
        <w:b w:val="0"/>
        <w:i w:val="0"/>
        <w:sz w:val="21"/>
      </w:rPr>
    </w:lvl>
    <w:lvl w:ilvl="6" w:tentative="1">
      <w:start w:val="1"/>
      <w:numFmt w:val="decimal"/>
      <w:pStyle w:val="af8"/>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3" w15:restartNumberingAfterBreak="0">
    <w:nsid w:val="6D6C07CD"/>
    <w:multiLevelType w:val="multilevel"/>
    <w:tmpl w:val="6D6C07CD"/>
    <w:lvl w:ilvl="0" w:tentative="1">
      <w:start w:val="1"/>
      <w:numFmt w:val="lowerLetter"/>
      <w:pStyle w:val="af9"/>
      <w:lvlText w:val="%1)"/>
      <w:lvlJc w:val="left"/>
      <w:pPr>
        <w:tabs>
          <w:tab w:val="left" w:pos="839"/>
        </w:tabs>
        <w:ind w:left="839" w:hanging="419"/>
      </w:pPr>
      <w:rPr>
        <w:rFonts w:ascii="宋体" w:eastAsia="宋体" w:hint="eastAsia"/>
        <w:b w:val="0"/>
        <w:i w:val="0"/>
        <w:sz w:val="21"/>
      </w:rPr>
    </w:lvl>
    <w:lvl w:ilvl="1" w:tentative="1">
      <w:start w:val="1"/>
      <w:numFmt w:val="decimal"/>
      <w:pStyle w:val="afa"/>
      <w:lvlText w:val="%2)"/>
      <w:lvlJc w:val="left"/>
      <w:pPr>
        <w:tabs>
          <w:tab w:val="left" w:pos="840"/>
        </w:tabs>
        <w:ind w:left="839" w:hanging="419"/>
      </w:pPr>
      <w:rPr>
        <w:rFonts w:ascii="宋体" w:eastAsia="宋体" w:hint="eastAsia"/>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abstractNum w:abstractNumId="14" w15:restartNumberingAfterBreak="0">
    <w:nsid w:val="76933334"/>
    <w:multiLevelType w:val="multilevel"/>
    <w:tmpl w:val="76933334"/>
    <w:lvl w:ilvl="0">
      <w:start w:val="1"/>
      <w:numFmt w:val="none"/>
      <w:pStyle w:val="afb"/>
      <w:lvlText w:val="%1——"/>
      <w:lvlJc w:val="left"/>
      <w:pPr>
        <w:tabs>
          <w:tab w:val="left" w:pos="1140"/>
        </w:tabs>
        <w:ind w:left="840" w:hanging="420"/>
      </w:pPr>
      <w:rPr>
        <w:rFonts w:hint="eastAsia"/>
      </w:rPr>
    </w:lvl>
    <w:lvl w:ilvl="1" w:tentative="1">
      <w:start w:val="1"/>
      <w:numFmt w:val="decimal"/>
      <w:lvlText w:val="%2）"/>
      <w:lvlJc w:val="left"/>
      <w:pPr>
        <w:tabs>
          <w:tab w:val="left" w:pos="780"/>
        </w:tabs>
        <w:ind w:left="780" w:hanging="360"/>
      </w:pPr>
      <w:rPr>
        <w:rFonts w:hint="eastAsia"/>
      </w:rPr>
    </w:lvl>
    <w:lvl w:ilvl="2" w:tentative="1">
      <w:start w:val="6"/>
      <w:numFmt w:val="decimal"/>
      <w:lvlText w:val="%3．"/>
      <w:lvlJc w:val="left"/>
      <w:pPr>
        <w:tabs>
          <w:tab w:val="left" w:pos="1200"/>
        </w:tabs>
        <w:ind w:left="1200" w:hanging="36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 w15:restartNumberingAfterBreak="0">
    <w:nsid w:val="7F937228"/>
    <w:multiLevelType w:val="hybridMultilevel"/>
    <w:tmpl w:val="049E9984"/>
    <w:lvl w:ilvl="0" w:tplc="04090019">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3"/>
  </w:num>
  <w:num w:numId="3">
    <w:abstractNumId w:val="5"/>
  </w:num>
  <w:num w:numId="4">
    <w:abstractNumId w:val="7"/>
  </w:num>
  <w:num w:numId="5">
    <w:abstractNumId w:val="2"/>
  </w:num>
  <w:num w:numId="6">
    <w:abstractNumId w:val="12"/>
  </w:num>
  <w:num w:numId="7">
    <w:abstractNumId w:val="11"/>
  </w:num>
  <w:num w:numId="8">
    <w:abstractNumId w:val="13"/>
  </w:num>
  <w:num w:numId="9">
    <w:abstractNumId w:val="4"/>
  </w:num>
  <w:num w:numId="10">
    <w:abstractNumId w:val="14"/>
  </w:num>
  <w:num w:numId="11">
    <w:abstractNumId w:val="9"/>
  </w:num>
  <w:num w:numId="12">
    <w:abstractNumId w:val="15"/>
  </w:num>
  <w:num w:numId="13">
    <w:abstractNumId w:val="0"/>
  </w:num>
  <w:num w:numId="14">
    <w:abstractNumId w:val="8"/>
  </w:num>
  <w:num w:numId="15">
    <w:abstractNumId w:val="10"/>
  </w:num>
  <w:num w:numId="16">
    <w:abstractNumId w:val="1"/>
  </w:num>
  <w:num w:numId="17">
    <w:abstractNumId w:val="3"/>
  </w:num>
  <w:num w:numId="1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E6"/>
    <w:rsid w:val="000006EB"/>
    <w:rsid w:val="0000192F"/>
    <w:rsid w:val="00001C69"/>
    <w:rsid w:val="0000216A"/>
    <w:rsid w:val="00003075"/>
    <w:rsid w:val="00003D6F"/>
    <w:rsid w:val="0000506F"/>
    <w:rsid w:val="00011261"/>
    <w:rsid w:val="00011BCC"/>
    <w:rsid w:val="000145C9"/>
    <w:rsid w:val="00016AE0"/>
    <w:rsid w:val="00017256"/>
    <w:rsid w:val="00020617"/>
    <w:rsid w:val="000212BA"/>
    <w:rsid w:val="00021751"/>
    <w:rsid w:val="0002284F"/>
    <w:rsid w:val="000228FA"/>
    <w:rsid w:val="00022973"/>
    <w:rsid w:val="00024145"/>
    <w:rsid w:val="000253A2"/>
    <w:rsid w:val="00025B0C"/>
    <w:rsid w:val="00026060"/>
    <w:rsid w:val="0002638E"/>
    <w:rsid w:val="00027C84"/>
    <w:rsid w:val="00032212"/>
    <w:rsid w:val="00033F30"/>
    <w:rsid w:val="000346AC"/>
    <w:rsid w:val="00034E1A"/>
    <w:rsid w:val="00037BDA"/>
    <w:rsid w:val="00041A2B"/>
    <w:rsid w:val="00045AEF"/>
    <w:rsid w:val="0004635C"/>
    <w:rsid w:val="00047068"/>
    <w:rsid w:val="00051C94"/>
    <w:rsid w:val="000523B9"/>
    <w:rsid w:val="00052A10"/>
    <w:rsid w:val="00056A4A"/>
    <w:rsid w:val="00056F5F"/>
    <w:rsid w:val="000571C8"/>
    <w:rsid w:val="00061042"/>
    <w:rsid w:val="00061A59"/>
    <w:rsid w:val="00061E25"/>
    <w:rsid w:val="0006243A"/>
    <w:rsid w:val="00062784"/>
    <w:rsid w:val="00063CB0"/>
    <w:rsid w:val="00067937"/>
    <w:rsid w:val="0007086E"/>
    <w:rsid w:val="00071212"/>
    <w:rsid w:val="000712C9"/>
    <w:rsid w:val="0007130B"/>
    <w:rsid w:val="00071E95"/>
    <w:rsid w:val="0007345A"/>
    <w:rsid w:val="00073B69"/>
    <w:rsid w:val="00075E79"/>
    <w:rsid w:val="00076323"/>
    <w:rsid w:val="00077D0D"/>
    <w:rsid w:val="00081860"/>
    <w:rsid w:val="000826AC"/>
    <w:rsid w:val="000830FF"/>
    <w:rsid w:val="000841EE"/>
    <w:rsid w:val="000903AE"/>
    <w:rsid w:val="00092DF1"/>
    <w:rsid w:val="000930AB"/>
    <w:rsid w:val="00095742"/>
    <w:rsid w:val="000970C6"/>
    <w:rsid w:val="000A03E6"/>
    <w:rsid w:val="000A208B"/>
    <w:rsid w:val="000A3124"/>
    <w:rsid w:val="000A5257"/>
    <w:rsid w:val="000A615A"/>
    <w:rsid w:val="000B13A7"/>
    <w:rsid w:val="000B2CA2"/>
    <w:rsid w:val="000B2E49"/>
    <w:rsid w:val="000B3209"/>
    <w:rsid w:val="000B3655"/>
    <w:rsid w:val="000B4F03"/>
    <w:rsid w:val="000B56F4"/>
    <w:rsid w:val="000B58C0"/>
    <w:rsid w:val="000B7B0B"/>
    <w:rsid w:val="000C1B9D"/>
    <w:rsid w:val="000C2833"/>
    <w:rsid w:val="000C42AC"/>
    <w:rsid w:val="000C5D78"/>
    <w:rsid w:val="000C6911"/>
    <w:rsid w:val="000C7633"/>
    <w:rsid w:val="000D0223"/>
    <w:rsid w:val="000D0939"/>
    <w:rsid w:val="000D1E3A"/>
    <w:rsid w:val="000D2D9C"/>
    <w:rsid w:val="000D513F"/>
    <w:rsid w:val="000D57E0"/>
    <w:rsid w:val="000D7885"/>
    <w:rsid w:val="000D7D5B"/>
    <w:rsid w:val="000E1D32"/>
    <w:rsid w:val="000E21AD"/>
    <w:rsid w:val="000E2ADA"/>
    <w:rsid w:val="000E3856"/>
    <w:rsid w:val="000E44BC"/>
    <w:rsid w:val="000E474C"/>
    <w:rsid w:val="000E5180"/>
    <w:rsid w:val="000E5894"/>
    <w:rsid w:val="000E5F2D"/>
    <w:rsid w:val="000E6122"/>
    <w:rsid w:val="000E6B3A"/>
    <w:rsid w:val="000E6C1B"/>
    <w:rsid w:val="000E6C81"/>
    <w:rsid w:val="000E6EE3"/>
    <w:rsid w:val="000E7E28"/>
    <w:rsid w:val="000F0833"/>
    <w:rsid w:val="000F1CDD"/>
    <w:rsid w:val="000F20DB"/>
    <w:rsid w:val="000F380C"/>
    <w:rsid w:val="000F577E"/>
    <w:rsid w:val="000F5C14"/>
    <w:rsid w:val="000F72E2"/>
    <w:rsid w:val="000F74EC"/>
    <w:rsid w:val="001017BF"/>
    <w:rsid w:val="00101A06"/>
    <w:rsid w:val="00101EF4"/>
    <w:rsid w:val="001028B3"/>
    <w:rsid w:val="001028C4"/>
    <w:rsid w:val="001033E2"/>
    <w:rsid w:val="00103EB3"/>
    <w:rsid w:val="00105BA4"/>
    <w:rsid w:val="0010698E"/>
    <w:rsid w:val="00111347"/>
    <w:rsid w:val="00111E9F"/>
    <w:rsid w:val="0011392D"/>
    <w:rsid w:val="00114981"/>
    <w:rsid w:val="00116924"/>
    <w:rsid w:val="001245D9"/>
    <w:rsid w:val="001255D4"/>
    <w:rsid w:val="0012566C"/>
    <w:rsid w:val="00125B09"/>
    <w:rsid w:val="00130C0A"/>
    <w:rsid w:val="001313FA"/>
    <w:rsid w:val="001337C3"/>
    <w:rsid w:val="0013490E"/>
    <w:rsid w:val="00135C81"/>
    <w:rsid w:val="0013605B"/>
    <w:rsid w:val="00137BA5"/>
    <w:rsid w:val="00141F42"/>
    <w:rsid w:val="00141F57"/>
    <w:rsid w:val="00142AF1"/>
    <w:rsid w:val="00142DAD"/>
    <w:rsid w:val="00142E4B"/>
    <w:rsid w:val="001430DC"/>
    <w:rsid w:val="001441F9"/>
    <w:rsid w:val="001506A1"/>
    <w:rsid w:val="00150AE6"/>
    <w:rsid w:val="001538AA"/>
    <w:rsid w:val="00153BAD"/>
    <w:rsid w:val="0015450C"/>
    <w:rsid w:val="00154B4B"/>
    <w:rsid w:val="00156008"/>
    <w:rsid w:val="00163784"/>
    <w:rsid w:val="001647A3"/>
    <w:rsid w:val="001665AE"/>
    <w:rsid w:val="00172A47"/>
    <w:rsid w:val="00172D5D"/>
    <w:rsid w:val="00172F24"/>
    <w:rsid w:val="00173580"/>
    <w:rsid w:val="001751D2"/>
    <w:rsid w:val="0017539C"/>
    <w:rsid w:val="00180141"/>
    <w:rsid w:val="001823D8"/>
    <w:rsid w:val="00182819"/>
    <w:rsid w:val="00185943"/>
    <w:rsid w:val="00190343"/>
    <w:rsid w:val="001907CB"/>
    <w:rsid w:val="00191F09"/>
    <w:rsid w:val="001926BE"/>
    <w:rsid w:val="001927F8"/>
    <w:rsid w:val="00192923"/>
    <w:rsid w:val="00196870"/>
    <w:rsid w:val="00196C34"/>
    <w:rsid w:val="0019724A"/>
    <w:rsid w:val="00197651"/>
    <w:rsid w:val="001979E6"/>
    <w:rsid w:val="00197BF5"/>
    <w:rsid w:val="001A153D"/>
    <w:rsid w:val="001A29A4"/>
    <w:rsid w:val="001A510C"/>
    <w:rsid w:val="001A5229"/>
    <w:rsid w:val="001A5668"/>
    <w:rsid w:val="001A66F2"/>
    <w:rsid w:val="001B06BB"/>
    <w:rsid w:val="001B1476"/>
    <w:rsid w:val="001B19F2"/>
    <w:rsid w:val="001B3641"/>
    <w:rsid w:val="001B4E18"/>
    <w:rsid w:val="001B4FC1"/>
    <w:rsid w:val="001B7E74"/>
    <w:rsid w:val="001C1EC1"/>
    <w:rsid w:val="001C4AF6"/>
    <w:rsid w:val="001C631F"/>
    <w:rsid w:val="001D284A"/>
    <w:rsid w:val="001D4B68"/>
    <w:rsid w:val="001D4E93"/>
    <w:rsid w:val="001D739A"/>
    <w:rsid w:val="001D7E79"/>
    <w:rsid w:val="001E3A82"/>
    <w:rsid w:val="001E6155"/>
    <w:rsid w:val="001E65F7"/>
    <w:rsid w:val="001E66EA"/>
    <w:rsid w:val="001E69DF"/>
    <w:rsid w:val="001E70AE"/>
    <w:rsid w:val="001E75B3"/>
    <w:rsid w:val="001E7812"/>
    <w:rsid w:val="001F0701"/>
    <w:rsid w:val="001F0C2F"/>
    <w:rsid w:val="001F0F44"/>
    <w:rsid w:val="001F1163"/>
    <w:rsid w:val="001F2616"/>
    <w:rsid w:val="001F3914"/>
    <w:rsid w:val="001F44B3"/>
    <w:rsid w:val="001F54FC"/>
    <w:rsid w:val="001F560B"/>
    <w:rsid w:val="001F57CA"/>
    <w:rsid w:val="001F6430"/>
    <w:rsid w:val="001F68B7"/>
    <w:rsid w:val="001F6A9F"/>
    <w:rsid w:val="0020010C"/>
    <w:rsid w:val="00201691"/>
    <w:rsid w:val="00204969"/>
    <w:rsid w:val="002061F9"/>
    <w:rsid w:val="00206A58"/>
    <w:rsid w:val="00210F5A"/>
    <w:rsid w:val="00211926"/>
    <w:rsid w:val="00211C8A"/>
    <w:rsid w:val="00211E10"/>
    <w:rsid w:val="0021415A"/>
    <w:rsid w:val="002247BC"/>
    <w:rsid w:val="0022496D"/>
    <w:rsid w:val="002266ED"/>
    <w:rsid w:val="002319AB"/>
    <w:rsid w:val="00233329"/>
    <w:rsid w:val="00233451"/>
    <w:rsid w:val="00233706"/>
    <w:rsid w:val="00233897"/>
    <w:rsid w:val="002356AD"/>
    <w:rsid w:val="00240810"/>
    <w:rsid w:val="00240969"/>
    <w:rsid w:val="002416FE"/>
    <w:rsid w:val="00243174"/>
    <w:rsid w:val="0024354F"/>
    <w:rsid w:val="00247585"/>
    <w:rsid w:val="00252074"/>
    <w:rsid w:val="00252AF6"/>
    <w:rsid w:val="00253028"/>
    <w:rsid w:val="00256FF2"/>
    <w:rsid w:val="002570E3"/>
    <w:rsid w:val="00260353"/>
    <w:rsid w:val="00260829"/>
    <w:rsid w:val="00260E1B"/>
    <w:rsid w:val="00261551"/>
    <w:rsid w:val="002620D0"/>
    <w:rsid w:val="002624D5"/>
    <w:rsid w:val="00263A40"/>
    <w:rsid w:val="00267210"/>
    <w:rsid w:val="002712D5"/>
    <w:rsid w:val="00271A33"/>
    <w:rsid w:val="00271A3D"/>
    <w:rsid w:val="00272573"/>
    <w:rsid w:val="002747F4"/>
    <w:rsid w:val="002749D0"/>
    <w:rsid w:val="002777AF"/>
    <w:rsid w:val="002813DE"/>
    <w:rsid w:val="00282C5A"/>
    <w:rsid w:val="00285379"/>
    <w:rsid w:val="00285696"/>
    <w:rsid w:val="00285783"/>
    <w:rsid w:val="002857CD"/>
    <w:rsid w:val="00285A88"/>
    <w:rsid w:val="00290C69"/>
    <w:rsid w:val="00293C92"/>
    <w:rsid w:val="0029478B"/>
    <w:rsid w:val="002957DC"/>
    <w:rsid w:val="002A0587"/>
    <w:rsid w:val="002A1069"/>
    <w:rsid w:val="002A1EEC"/>
    <w:rsid w:val="002A2CD9"/>
    <w:rsid w:val="002A3B73"/>
    <w:rsid w:val="002A5388"/>
    <w:rsid w:val="002A619E"/>
    <w:rsid w:val="002A66DD"/>
    <w:rsid w:val="002B36A0"/>
    <w:rsid w:val="002B4AE2"/>
    <w:rsid w:val="002B534E"/>
    <w:rsid w:val="002B7BEB"/>
    <w:rsid w:val="002C1274"/>
    <w:rsid w:val="002C175E"/>
    <w:rsid w:val="002C1A44"/>
    <w:rsid w:val="002C1BB5"/>
    <w:rsid w:val="002C4837"/>
    <w:rsid w:val="002C63A2"/>
    <w:rsid w:val="002C6A1C"/>
    <w:rsid w:val="002D0364"/>
    <w:rsid w:val="002D04F3"/>
    <w:rsid w:val="002D51C3"/>
    <w:rsid w:val="002D551C"/>
    <w:rsid w:val="002D7817"/>
    <w:rsid w:val="002E06E1"/>
    <w:rsid w:val="002E17F3"/>
    <w:rsid w:val="002E2A96"/>
    <w:rsid w:val="002E36C9"/>
    <w:rsid w:val="002E3AFC"/>
    <w:rsid w:val="002E4B78"/>
    <w:rsid w:val="002E4F29"/>
    <w:rsid w:val="002F29C3"/>
    <w:rsid w:val="002F2E5D"/>
    <w:rsid w:val="002F4A7D"/>
    <w:rsid w:val="002F5D89"/>
    <w:rsid w:val="002F5E0B"/>
    <w:rsid w:val="002F7413"/>
    <w:rsid w:val="002F7C2F"/>
    <w:rsid w:val="00300952"/>
    <w:rsid w:val="00301354"/>
    <w:rsid w:val="00302624"/>
    <w:rsid w:val="00303C7D"/>
    <w:rsid w:val="00303D24"/>
    <w:rsid w:val="00303F17"/>
    <w:rsid w:val="0030434F"/>
    <w:rsid w:val="003103CB"/>
    <w:rsid w:val="00311936"/>
    <w:rsid w:val="003132D8"/>
    <w:rsid w:val="0031461D"/>
    <w:rsid w:val="003158F7"/>
    <w:rsid w:val="0031716E"/>
    <w:rsid w:val="003171DE"/>
    <w:rsid w:val="00321297"/>
    <w:rsid w:val="003233A0"/>
    <w:rsid w:val="00323720"/>
    <w:rsid w:val="003277C5"/>
    <w:rsid w:val="00327D30"/>
    <w:rsid w:val="00330E9F"/>
    <w:rsid w:val="003326EB"/>
    <w:rsid w:val="00336545"/>
    <w:rsid w:val="00340242"/>
    <w:rsid w:val="00341E20"/>
    <w:rsid w:val="00342392"/>
    <w:rsid w:val="00343471"/>
    <w:rsid w:val="003448A3"/>
    <w:rsid w:val="00346DD8"/>
    <w:rsid w:val="00347413"/>
    <w:rsid w:val="00352DF0"/>
    <w:rsid w:val="00353451"/>
    <w:rsid w:val="00356E95"/>
    <w:rsid w:val="00357274"/>
    <w:rsid w:val="00357E60"/>
    <w:rsid w:val="00360CF2"/>
    <w:rsid w:val="00362659"/>
    <w:rsid w:val="0036281D"/>
    <w:rsid w:val="00364BF1"/>
    <w:rsid w:val="00367AA3"/>
    <w:rsid w:val="003712BA"/>
    <w:rsid w:val="00372496"/>
    <w:rsid w:val="003726E2"/>
    <w:rsid w:val="00372C52"/>
    <w:rsid w:val="00373FE6"/>
    <w:rsid w:val="00375450"/>
    <w:rsid w:val="00377343"/>
    <w:rsid w:val="00381198"/>
    <w:rsid w:val="003834EB"/>
    <w:rsid w:val="003837A1"/>
    <w:rsid w:val="0039089B"/>
    <w:rsid w:val="00393AA8"/>
    <w:rsid w:val="0039497D"/>
    <w:rsid w:val="00396A2F"/>
    <w:rsid w:val="00397ADD"/>
    <w:rsid w:val="003A15FA"/>
    <w:rsid w:val="003A1866"/>
    <w:rsid w:val="003A2980"/>
    <w:rsid w:val="003A726C"/>
    <w:rsid w:val="003A75B6"/>
    <w:rsid w:val="003B1CE2"/>
    <w:rsid w:val="003B2F69"/>
    <w:rsid w:val="003B581B"/>
    <w:rsid w:val="003B5FC1"/>
    <w:rsid w:val="003B60DA"/>
    <w:rsid w:val="003B7B32"/>
    <w:rsid w:val="003C0448"/>
    <w:rsid w:val="003C1177"/>
    <w:rsid w:val="003C15E8"/>
    <w:rsid w:val="003C1649"/>
    <w:rsid w:val="003C1D3E"/>
    <w:rsid w:val="003C20B1"/>
    <w:rsid w:val="003C406D"/>
    <w:rsid w:val="003C6D56"/>
    <w:rsid w:val="003C78AE"/>
    <w:rsid w:val="003D0658"/>
    <w:rsid w:val="003D0A93"/>
    <w:rsid w:val="003D1DF8"/>
    <w:rsid w:val="003D2365"/>
    <w:rsid w:val="003D3458"/>
    <w:rsid w:val="003D34E1"/>
    <w:rsid w:val="003D3DC7"/>
    <w:rsid w:val="003D3FCE"/>
    <w:rsid w:val="003D5A8A"/>
    <w:rsid w:val="003D5AC8"/>
    <w:rsid w:val="003D5FEE"/>
    <w:rsid w:val="003D6BC7"/>
    <w:rsid w:val="003D6F9C"/>
    <w:rsid w:val="003E01DA"/>
    <w:rsid w:val="003E09D9"/>
    <w:rsid w:val="003E0AE2"/>
    <w:rsid w:val="003E0E83"/>
    <w:rsid w:val="003E31A5"/>
    <w:rsid w:val="003E375E"/>
    <w:rsid w:val="003E3AD5"/>
    <w:rsid w:val="003E4DCC"/>
    <w:rsid w:val="003E5406"/>
    <w:rsid w:val="003E57A9"/>
    <w:rsid w:val="003E71F8"/>
    <w:rsid w:val="003E73D8"/>
    <w:rsid w:val="003E76F2"/>
    <w:rsid w:val="003E7B02"/>
    <w:rsid w:val="003F3405"/>
    <w:rsid w:val="003F368E"/>
    <w:rsid w:val="003F437C"/>
    <w:rsid w:val="003F7B8C"/>
    <w:rsid w:val="004017CB"/>
    <w:rsid w:val="004022DA"/>
    <w:rsid w:val="00404A67"/>
    <w:rsid w:val="0040521E"/>
    <w:rsid w:val="00405E71"/>
    <w:rsid w:val="00407015"/>
    <w:rsid w:val="004107C9"/>
    <w:rsid w:val="00412B47"/>
    <w:rsid w:val="00414AE4"/>
    <w:rsid w:val="00415E66"/>
    <w:rsid w:val="00416593"/>
    <w:rsid w:val="00417206"/>
    <w:rsid w:val="00422549"/>
    <w:rsid w:val="00422988"/>
    <w:rsid w:val="00423E5E"/>
    <w:rsid w:val="00423F38"/>
    <w:rsid w:val="0042479E"/>
    <w:rsid w:val="004251CC"/>
    <w:rsid w:val="00425570"/>
    <w:rsid w:val="00430541"/>
    <w:rsid w:val="004309D4"/>
    <w:rsid w:val="004313EE"/>
    <w:rsid w:val="0043347B"/>
    <w:rsid w:val="0043384D"/>
    <w:rsid w:val="004352AE"/>
    <w:rsid w:val="00435FA9"/>
    <w:rsid w:val="00436100"/>
    <w:rsid w:val="00437469"/>
    <w:rsid w:val="00437AEF"/>
    <w:rsid w:val="004460C0"/>
    <w:rsid w:val="00446552"/>
    <w:rsid w:val="00450EFF"/>
    <w:rsid w:val="00453CC8"/>
    <w:rsid w:val="00456F9A"/>
    <w:rsid w:val="00461BDA"/>
    <w:rsid w:val="00461C05"/>
    <w:rsid w:val="0046380F"/>
    <w:rsid w:val="0046386C"/>
    <w:rsid w:val="00466330"/>
    <w:rsid w:val="00470705"/>
    <w:rsid w:val="00473D4B"/>
    <w:rsid w:val="00475644"/>
    <w:rsid w:val="004761E8"/>
    <w:rsid w:val="0048225D"/>
    <w:rsid w:val="00484715"/>
    <w:rsid w:val="004849B4"/>
    <w:rsid w:val="0048651A"/>
    <w:rsid w:val="00486725"/>
    <w:rsid w:val="00486EA6"/>
    <w:rsid w:val="004874B3"/>
    <w:rsid w:val="0049073A"/>
    <w:rsid w:val="00490DC6"/>
    <w:rsid w:val="00491119"/>
    <w:rsid w:val="00492548"/>
    <w:rsid w:val="00493800"/>
    <w:rsid w:val="00493FF0"/>
    <w:rsid w:val="00495135"/>
    <w:rsid w:val="004A0E9D"/>
    <w:rsid w:val="004A2FB1"/>
    <w:rsid w:val="004A3213"/>
    <w:rsid w:val="004A738E"/>
    <w:rsid w:val="004B0B0F"/>
    <w:rsid w:val="004B11B3"/>
    <w:rsid w:val="004B1A10"/>
    <w:rsid w:val="004B5741"/>
    <w:rsid w:val="004B5BC9"/>
    <w:rsid w:val="004C047A"/>
    <w:rsid w:val="004C2B32"/>
    <w:rsid w:val="004C3114"/>
    <w:rsid w:val="004C3A06"/>
    <w:rsid w:val="004C7C4C"/>
    <w:rsid w:val="004D2F46"/>
    <w:rsid w:val="004D35FD"/>
    <w:rsid w:val="004D53D6"/>
    <w:rsid w:val="004D64AC"/>
    <w:rsid w:val="004D74E1"/>
    <w:rsid w:val="004E120F"/>
    <w:rsid w:val="004E2043"/>
    <w:rsid w:val="004E31FF"/>
    <w:rsid w:val="004E3860"/>
    <w:rsid w:val="004E3B87"/>
    <w:rsid w:val="004E6C2C"/>
    <w:rsid w:val="004E7345"/>
    <w:rsid w:val="004E73C4"/>
    <w:rsid w:val="004E7717"/>
    <w:rsid w:val="004E7956"/>
    <w:rsid w:val="004F0B0A"/>
    <w:rsid w:val="004F1867"/>
    <w:rsid w:val="004F21B6"/>
    <w:rsid w:val="004F24E7"/>
    <w:rsid w:val="004F3092"/>
    <w:rsid w:val="004F39B0"/>
    <w:rsid w:val="004F5A94"/>
    <w:rsid w:val="004F62D6"/>
    <w:rsid w:val="004F641A"/>
    <w:rsid w:val="00500981"/>
    <w:rsid w:val="005015D9"/>
    <w:rsid w:val="005015E0"/>
    <w:rsid w:val="00502722"/>
    <w:rsid w:val="005027DF"/>
    <w:rsid w:val="00504E03"/>
    <w:rsid w:val="0050752A"/>
    <w:rsid w:val="0050785C"/>
    <w:rsid w:val="00510DF3"/>
    <w:rsid w:val="005123CC"/>
    <w:rsid w:val="0051312E"/>
    <w:rsid w:val="00513481"/>
    <w:rsid w:val="00513E4E"/>
    <w:rsid w:val="005217D5"/>
    <w:rsid w:val="0052306D"/>
    <w:rsid w:val="0052458A"/>
    <w:rsid w:val="00526F85"/>
    <w:rsid w:val="00531F4A"/>
    <w:rsid w:val="005334C4"/>
    <w:rsid w:val="005340A1"/>
    <w:rsid w:val="00534E5E"/>
    <w:rsid w:val="00536D63"/>
    <w:rsid w:val="0053712A"/>
    <w:rsid w:val="00537736"/>
    <w:rsid w:val="00537738"/>
    <w:rsid w:val="00537C9A"/>
    <w:rsid w:val="00540373"/>
    <w:rsid w:val="00542089"/>
    <w:rsid w:val="005431F5"/>
    <w:rsid w:val="005448F7"/>
    <w:rsid w:val="00544FF6"/>
    <w:rsid w:val="00545BB5"/>
    <w:rsid w:val="0054649D"/>
    <w:rsid w:val="0055027B"/>
    <w:rsid w:val="00550F35"/>
    <w:rsid w:val="005527B4"/>
    <w:rsid w:val="00554934"/>
    <w:rsid w:val="00555ECC"/>
    <w:rsid w:val="0055617B"/>
    <w:rsid w:val="00556296"/>
    <w:rsid w:val="0056081B"/>
    <w:rsid w:val="0056091B"/>
    <w:rsid w:val="00561FD5"/>
    <w:rsid w:val="00562811"/>
    <w:rsid w:val="00564ED7"/>
    <w:rsid w:val="00572364"/>
    <w:rsid w:val="00573008"/>
    <w:rsid w:val="00574BD8"/>
    <w:rsid w:val="00575402"/>
    <w:rsid w:val="00575E2D"/>
    <w:rsid w:val="005762D1"/>
    <w:rsid w:val="005764F6"/>
    <w:rsid w:val="00576C98"/>
    <w:rsid w:val="005845A2"/>
    <w:rsid w:val="0059020B"/>
    <w:rsid w:val="00591AA0"/>
    <w:rsid w:val="00591F9B"/>
    <w:rsid w:val="005960CB"/>
    <w:rsid w:val="0059633F"/>
    <w:rsid w:val="005A0EAA"/>
    <w:rsid w:val="005A1055"/>
    <w:rsid w:val="005A17AC"/>
    <w:rsid w:val="005A1A7D"/>
    <w:rsid w:val="005A4B0D"/>
    <w:rsid w:val="005A54AE"/>
    <w:rsid w:val="005A5D1B"/>
    <w:rsid w:val="005B015B"/>
    <w:rsid w:val="005B32E6"/>
    <w:rsid w:val="005B34CC"/>
    <w:rsid w:val="005B5317"/>
    <w:rsid w:val="005B56D7"/>
    <w:rsid w:val="005B5AB5"/>
    <w:rsid w:val="005B69A0"/>
    <w:rsid w:val="005C1363"/>
    <w:rsid w:val="005C228D"/>
    <w:rsid w:val="005C2BDA"/>
    <w:rsid w:val="005C2F2A"/>
    <w:rsid w:val="005C3F83"/>
    <w:rsid w:val="005C41D3"/>
    <w:rsid w:val="005C4F05"/>
    <w:rsid w:val="005C6588"/>
    <w:rsid w:val="005C6DD1"/>
    <w:rsid w:val="005D2555"/>
    <w:rsid w:val="005D2D8F"/>
    <w:rsid w:val="005D4727"/>
    <w:rsid w:val="005D498D"/>
    <w:rsid w:val="005D5DCF"/>
    <w:rsid w:val="005E0433"/>
    <w:rsid w:val="005E1DC7"/>
    <w:rsid w:val="005E2900"/>
    <w:rsid w:val="005E2A57"/>
    <w:rsid w:val="005E45BB"/>
    <w:rsid w:val="005E4A9F"/>
    <w:rsid w:val="005E4E95"/>
    <w:rsid w:val="005E4F2E"/>
    <w:rsid w:val="005E6229"/>
    <w:rsid w:val="005E6A64"/>
    <w:rsid w:val="005E7A0A"/>
    <w:rsid w:val="005E7C6B"/>
    <w:rsid w:val="005F1890"/>
    <w:rsid w:val="005F2085"/>
    <w:rsid w:val="005F38DE"/>
    <w:rsid w:val="005F556E"/>
    <w:rsid w:val="005F5665"/>
    <w:rsid w:val="005F5C15"/>
    <w:rsid w:val="005F67B1"/>
    <w:rsid w:val="005F765A"/>
    <w:rsid w:val="00601136"/>
    <w:rsid w:val="00601309"/>
    <w:rsid w:val="006023BC"/>
    <w:rsid w:val="00602820"/>
    <w:rsid w:val="006028C1"/>
    <w:rsid w:val="0060294A"/>
    <w:rsid w:val="00602E28"/>
    <w:rsid w:val="0060301C"/>
    <w:rsid w:val="00603BA8"/>
    <w:rsid w:val="00604DAA"/>
    <w:rsid w:val="00605722"/>
    <w:rsid w:val="00606031"/>
    <w:rsid w:val="00606CE3"/>
    <w:rsid w:val="00606E8D"/>
    <w:rsid w:val="0060721C"/>
    <w:rsid w:val="006078DE"/>
    <w:rsid w:val="006115F3"/>
    <w:rsid w:val="006116AE"/>
    <w:rsid w:val="0061203F"/>
    <w:rsid w:val="00614C74"/>
    <w:rsid w:val="006175E0"/>
    <w:rsid w:val="00620498"/>
    <w:rsid w:val="0062056E"/>
    <w:rsid w:val="006210B2"/>
    <w:rsid w:val="0062132C"/>
    <w:rsid w:val="0062243A"/>
    <w:rsid w:val="006227A8"/>
    <w:rsid w:val="00625FE0"/>
    <w:rsid w:val="00627940"/>
    <w:rsid w:val="00632CBA"/>
    <w:rsid w:val="00633919"/>
    <w:rsid w:val="0063495A"/>
    <w:rsid w:val="00636C72"/>
    <w:rsid w:val="00636D67"/>
    <w:rsid w:val="00637615"/>
    <w:rsid w:val="00637852"/>
    <w:rsid w:val="00640A93"/>
    <w:rsid w:val="00640B91"/>
    <w:rsid w:val="0064145B"/>
    <w:rsid w:val="00641607"/>
    <w:rsid w:val="00642C9B"/>
    <w:rsid w:val="0064303F"/>
    <w:rsid w:val="00643447"/>
    <w:rsid w:val="00643E05"/>
    <w:rsid w:val="00644CC9"/>
    <w:rsid w:val="00645CC9"/>
    <w:rsid w:val="006464F5"/>
    <w:rsid w:val="00650892"/>
    <w:rsid w:val="00657AE9"/>
    <w:rsid w:val="00660949"/>
    <w:rsid w:val="00663E68"/>
    <w:rsid w:val="00664C7E"/>
    <w:rsid w:val="006666E4"/>
    <w:rsid w:val="0066678F"/>
    <w:rsid w:val="006671B9"/>
    <w:rsid w:val="00670505"/>
    <w:rsid w:val="006733A6"/>
    <w:rsid w:val="00673C63"/>
    <w:rsid w:val="006741D4"/>
    <w:rsid w:val="006747CA"/>
    <w:rsid w:val="0068145A"/>
    <w:rsid w:val="006835BE"/>
    <w:rsid w:val="00683E0F"/>
    <w:rsid w:val="00686214"/>
    <w:rsid w:val="00686CBD"/>
    <w:rsid w:val="006873C4"/>
    <w:rsid w:val="006875EE"/>
    <w:rsid w:val="006908FE"/>
    <w:rsid w:val="00691D04"/>
    <w:rsid w:val="00693206"/>
    <w:rsid w:val="006956BF"/>
    <w:rsid w:val="006974AE"/>
    <w:rsid w:val="006A167A"/>
    <w:rsid w:val="006A25B5"/>
    <w:rsid w:val="006A2799"/>
    <w:rsid w:val="006A444A"/>
    <w:rsid w:val="006A4D30"/>
    <w:rsid w:val="006A6C47"/>
    <w:rsid w:val="006A74A7"/>
    <w:rsid w:val="006B17F6"/>
    <w:rsid w:val="006B4028"/>
    <w:rsid w:val="006B4304"/>
    <w:rsid w:val="006B47A9"/>
    <w:rsid w:val="006B5DC5"/>
    <w:rsid w:val="006B7172"/>
    <w:rsid w:val="006B73DC"/>
    <w:rsid w:val="006B74AF"/>
    <w:rsid w:val="006B77B6"/>
    <w:rsid w:val="006B7969"/>
    <w:rsid w:val="006B7C14"/>
    <w:rsid w:val="006C083F"/>
    <w:rsid w:val="006C0C66"/>
    <w:rsid w:val="006C1C42"/>
    <w:rsid w:val="006C215D"/>
    <w:rsid w:val="006C2931"/>
    <w:rsid w:val="006C4124"/>
    <w:rsid w:val="006C495D"/>
    <w:rsid w:val="006C5976"/>
    <w:rsid w:val="006C75B7"/>
    <w:rsid w:val="006D05A5"/>
    <w:rsid w:val="006D35FD"/>
    <w:rsid w:val="006D5306"/>
    <w:rsid w:val="006D770D"/>
    <w:rsid w:val="006D77A6"/>
    <w:rsid w:val="006D7841"/>
    <w:rsid w:val="006D7BD4"/>
    <w:rsid w:val="006E1201"/>
    <w:rsid w:val="006E1747"/>
    <w:rsid w:val="006E30C7"/>
    <w:rsid w:val="006E569F"/>
    <w:rsid w:val="006E5CDA"/>
    <w:rsid w:val="006E65E5"/>
    <w:rsid w:val="006E71BA"/>
    <w:rsid w:val="006F5119"/>
    <w:rsid w:val="006F5C30"/>
    <w:rsid w:val="006F6A3B"/>
    <w:rsid w:val="007004AD"/>
    <w:rsid w:val="00701B18"/>
    <w:rsid w:val="00710A3F"/>
    <w:rsid w:val="00711848"/>
    <w:rsid w:val="00713055"/>
    <w:rsid w:val="00713C20"/>
    <w:rsid w:val="00714AEE"/>
    <w:rsid w:val="00715A1C"/>
    <w:rsid w:val="00716F59"/>
    <w:rsid w:val="0071783B"/>
    <w:rsid w:val="0072045B"/>
    <w:rsid w:val="00720C02"/>
    <w:rsid w:val="00721DE0"/>
    <w:rsid w:val="00723DCA"/>
    <w:rsid w:val="00723E4A"/>
    <w:rsid w:val="00724218"/>
    <w:rsid w:val="00724EF9"/>
    <w:rsid w:val="0073444D"/>
    <w:rsid w:val="0073515F"/>
    <w:rsid w:val="00736800"/>
    <w:rsid w:val="00741847"/>
    <w:rsid w:val="00742C53"/>
    <w:rsid w:val="0074462F"/>
    <w:rsid w:val="00744809"/>
    <w:rsid w:val="0074507F"/>
    <w:rsid w:val="0074613A"/>
    <w:rsid w:val="00746B5C"/>
    <w:rsid w:val="00747240"/>
    <w:rsid w:val="00747A9E"/>
    <w:rsid w:val="00747DF4"/>
    <w:rsid w:val="00751A99"/>
    <w:rsid w:val="00751B8E"/>
    <w:rsid w:val="00754493"/>
    <w:rsid w:val="0075657B"/>
    <w:rsid w:val="00756A69"/>
    <w:rsid w:val="007603ED"/>
    <w:rsid w:val="00760A73"/>
    <w:rsid w:val="00761605"/>
    <w:rsid w:val="00761B75"/>
    <w:rsid w:val="00762492"/>
    <w:rsid w:val="00762A13"/>
    <w:rsid w:val="00763587"/>
    <w:rsid w:val="00767F16"/>
    <w:rsid w:val="007705A7"/>
    <w:rsid w:val="0077193E"/>
    <w:rsid w:val="0077360A"/>
    <w:rsid w:val="00773DA1"/>
    <w:rsid w:val="00774AEE"/>
    <w:rsid w:val="00775555"/>
    <w:rsid w:val="007763A1"/>
    <w:rsid w:val="007772C0"/>
    <w:rsid w:val="00781520"/>
    <w:rsid w:val="00782390"/>
    <w:rsid w:val="007829D9"/>
    <w:rsid w:val="0078352D"/>
    <w:rsid w:val="00784C6E"/>
    <w:rsid w:val="00787049"/>
    <w:rsid w:val="00790944"/>
    <w:rsid w:val="00791852"/>
    <w:rsid w:val="00791B86"/>
    <w:rsid w:val="007927F3"/>
    <w:rsid w:val="00792D9F"/>
    <w:rsid w:val="00793698"/>
    <w:rsid w:val="00793BB9"/>
    <w:rsid w:val="007963DC"/>
    <w:rsid w:val="0079697F"/>
    <w:rsid w:val="007A0312"/>
    <w:rsid w:val="007A08CF"/>
    <w:rsid w:val="007A22A5"/>
    <w:rsid w:val="007A2E93"/>
    <w:rsid w:val="007A3DE3"/>
    <w:rsid w:val="007A4117"/>
    <w:rsid w:val="007A4656"/>
    <w:rsid w:val="007A4942"/>
    <w:rsid w:val="007A5B3E"/>
    <w:rsid w:val="007A5D3E"/>
    <w:rsid w:val="007A6805"/>
    <w:rsid w:val="007A7EBC"/>
    <w:rsid w:val="007B1EB7"/>
    <w:rsid w:val="007B53C7"/>
    <w:rsid w:val="007B6B05"/>
    <w:rsid w:val="007B702F"/>
    <w:rsid w:val="007B7253"/>
    <w:rsid w:val="007B758C"/>
    <w:rsid w:val="007B7D1E"/>
    <w:rsid w:val="007C0047"/>
    <w:rsid w:val="007C1C2E"/>
    <w:rsid w:val="007C2C23"/>
    <w:rsid w:val="007C38BF"/>
    <w:rsid w:val="007C3E22"/>
    <w:rsid w:val="007C6B81"/>
    <w:rsid w:val="007C7CE0"/>
    <w:rsid w:val="007D10EE"/>
    <w:rsid w:val="007D117C"/>
    <w:rsid w:val="007D15CF"/>
    <w:rsid w:val="007D1EC8"/>
    <w:rsid w:val="007D6A91"/>
    <w:rsid w:val="007E1224"/>
    <w:rsid w:val="007E4949"/>
    <w:rsid w:val="007E7399"/>
    <w:rsid w:val="007E79C6"/>
    <w:rsid w:val="007F0778"/>
    <w:rsid w:val="007F16A8"/>
    <w:rsid w:val="007F1730"/>
    <w:rsid w:val="007F1877"/>
    <w:rsid w:val="007F1A54"/>
    <w:rsid w:val="007F2CCD"/>
    <w:rsid w:val="007F580F"/>
    <w:rsid w:val="007F6001"/>
    <w:rsid w:val="007F7DCD"/>
    <w:rsid w:val="007F7E09"/>
    <w:rsid w:val="008002FB"/>
    <w:rsid w:val="00801D5B"/>
    <w:rsid w:val="00804634"/>
    <w:rsid w:val="008053CD"/>
    <w:rsid w:val="00811F04"/>
    <w:rsid w:val="008134BC"/>
    <w:rsid w:val="008136C7"/>
    <w:rsid w:val="00815938"/>
    <w:rsid w:val="00815F51"/>
    <w:rsid w:val="00816DEC"/>
    <w:rsid w:val="00816EF4"/>
    <w:rsid w:val="00817506"/>
    <w:rsid w:val="008175AF"/>
    <w:rsid w:val="00817AD0"/>
    <w:rsid w:val="008216BD"/>
    <w:rsid w:val="00823859"/>
    <w:rsid w:val="00824968"/>
    <w:rsid w:val="00825B2E"/>
    <w:rsid w:val="00825F3F"/>
    <w:rsid w:val="00827FBF"/>
    <w:rsid w:val="0083147B"/>
    <w:rsid w:val="00832B37"/>
    <w:rsid w:val="008333E5"/>
    <w:rsid w:val="00834759"/>
    <w:rsid w:val="008355BF"/>
    <w:rsid w:val="008378D6"/>
    <w:rsid w:val="00837AA5"/>
    <w:rsid w:val="00840730"/>
    <w:rsid w:val="00842F16"/>
    <w:rsid w:val="00843153"/>
    <w:rsid w:val="00846268"/>
    <w:rsid w:val="00846678"/>
    <w:rsid w:val="00850971"/>
    <w:rsid w:val="00850F60"/>
    <w:rsid w:val="008510DC"/>
    <w:rsid w:val="00851AD3"/>
    <w:rsid w:val="0085359B"/>
    <w:rsid w:val="00853A04"/>
    <w:rsid w:val="00857445"/>
    <w:rsid w:val="00857F5F"/>
    <w:rsid w:val="00860493"/>
    <w:rsid w:val="0086088D"/>
    <w:rsid w:val="00860D8E"/>
    <w:rsid w:val="00865793"/>
    <w:rsid w:val="008667B9"/>
    <w:rsid w:val="008667C4"/>
    <w:rsid w:val="0086685B"/>
    <w:rsid w:val="00867609"/>
    <w:rsid w:val="0087010A"/>
    <w:rsid w:val="00870E68"/>
    <w:rsid w:val="008712FD"/>
    <w:rsid w:val="00871C3F"/>
    <w:rsid w:val="008731E0"/>
    <w:rsid w:val="0087360E"/>
    <w:rsid w:val="00873C88"/>
    <w:rsid w:val="00874E5C"/>
    <w:rsid w:val="00875003"/>
    <w:rsid w:val="00875022"/>
    <w:rsid w:val="00880274"/>
    <w:rsid w:val="00881B08"/>
    <w:rsid w:val="008822CE"/>
    <w:rsid w:val="00882DEB"/>
    <w:rsid w:val="00883F60"/>
    <w:rsid w:val="00884CC8"/>
    <w:rsid w:val="00885A39"/>
    <w:rsid w:val="00885E10"/>
    <w:rsid w:val="008874AB"/>
    <w:rsid w:val="00895AA7"/>
    <w:rsid w:val="00896301"/>
    <w:rsid w:val="008A036B"/>
    <w:rsid w:val="008A1BE4"/>
    <w:rsid w:val="008A3A9C"/>
    <w:rsid w:val="008A41D6"/>
    <w:rsid w:val="008A61B9"/>
    <w:rsid w:val="008B174D"/>
    <w:rsid w:val="008B5074"/>
    <w:rsid w:val="008B57EE"/>
    <w:rsid w:val="008B5D90"/>
    <w:rsid w:val="008B6588"/>
    <w:rsid w:val="008B6F52"/>
    <w:rsid w:val="008C1669"/>
    <w:rsid w:val="008C179F"/>
    <w:rsid w:val="008C188D"/>
    <w:rsid w:val="008C19A6"/>
    <w:rsid w:val="008C21B3"/>
    <w:rsid w:val="008C33F3"/>
    <w:rsid w:val="008C405F"/>
    <w:rsid w:val="008C5AD5"/>
    <w:rsid w:val="008C7FDF"/>
    <w:rsid w:val="008D1352"/>
    <w:rsid w:val="008D2D5D"/>
    <w:rsid w:val="008D5233"/>
    <w:rsid w:val="008D5984"/>
    <w:rsid w:val="008D6EC4"/>
    <w:rsid w:val="008E124A"/>
    <w:rsid w:val="008E34AD"/>
    <w:rsid w:val="008E4916"/>
    <w:rsid w:val="008E54A1"/>
    <w:rsid w:val="008E7515"/>
    <w:rsid w:val="008F25E4"/>
    <w:rsid w:val="008F3705"/>
    <w:rsid w:val="008F416D"/>
    <w:rsid w:val="008F4F15"/>
    <w:rsid w:val="008F5115"/>
    <w:rsid w:val="009001CD"/>
    <w:rsid w:val="009018A4"/>
    <w:rsid w:val="00901E9C"/>
    <w:rsid w:val="00902628"/>
    <w:rsid w:val="009029BE"/>
    <w:rsid w:val="009054F9"/>
    <w:rsid w:val="00905658"/>
    <w:rsid w:val="00905BCD"/>
    <w:rsid w:val="00905BCF"/>
    <w:rsid w:val="00906969"/>
    <w:rsid w:val="00907C6E"/>
    <w:rsid w:val="0091149C"/>
    <w:rsid w:val="009120D6"/>
    <w:rsid w:val="009148E3"/>
    <w:rsid w:val="00920016"/>
    <w:rsid w:val="00923A25"/>
    <w:rsid w:val="00925B91"/>
    <w:rsid w:val="00925F57"/>
    <w:rsid w:val="00926CAD"/>
    <w:rsid w:val="00926DBF"/>
    <w:rsid w:val="00927FB4"/>
    <w:rsid w:val="00930456"/>
    <w:rsid w:val="009310E2"/>
    <w:rsid w:val="009361B6"/>
    <w:rsid w:val="009368DE"/>
    <w:rsid w:val="009369E6"/>
    <w:rsid w:val="00941EC7"/>
    <w:rsid w:val="00942E5E"/>
    <w:rsid w:val="00943006"/>
    <w:rsid w:val="00945B96"/>
    <w:rsid w:val="00946089"/>
    <w:rsid w:val="00946168"/>
    <w:rsid w:val="009468DE"/>
    <w:rsid w:val="00950915"/>
    <w:rsid w:val="00951E58"/>
    <w:rsid w:val="00953620"/>
    <w:rsid w:val="00953C74"/>
    <w:rsid w:val="00954931"/>
    <w:rsid w:val="0095538E"/>
    <w:rsid w:val="00957D5D"/>
    <w:rsid w:val="009601E8"/>
    <w:rsid w:val="0096166A"/>
    <w:rsid w:val="00961CF1"/>
    <w:rsid w:val="009623ED"/>
    <w:rsid w:val="009627C1"/>
    <w:rsid w:val="009650D5"/>
    <w:rsid w:val="00970F3D"/>
    <w:rsid w:val="009725BC"/>
    <w:rsid w:val="0097376B"/>
    <w:rsid w:val="00973E70"/>
    <w:rsid w:val="0097415D"/>
    <w:rsid w:val="00974556"/>
    <w:rsid w:val="00975BA2"/>
    <w:rsid w:val="009761D7"/>
    <w:rsid w:val="009766D9"/>
    <w:rsid w:val="00976750"/>
    <w:rsid w:val="00976A0F"/>
    <w:rsid w:val="00976FD1"/>
    <w:rsid w:val="009823F5"/>
    <w:rsid w:val="009836BD"/>
    <w:rsid w:val="009849BE"/>
    <w:rsid w:val="009904C6"/>
    <w:rsid w:val="0099107C"/>
    <w:rsid w:val="00992B58"/>
    <w:rsid w:val="0099333E"/>
    <w:rsid w:val="00994606"/>
    <w:rsid w:val="00994BBC"/>
    <w:rsid w:val="00995D82"/>
    <w:rsid w:val="00996408"/>
    <w:rsid w:val="00996533"/>
    <w:rsid w:val="009A13A8"/>
    <w:rsid w:val="009A25E1"/>
    <w:rsid w:val="009A2C99"/>
    <w:rsid w:val="009A489D"/>
    <w:rsid w:val="009A5766"/>
    <w:rsid w:val="009A5B61"/>
    <w:rsid w:val="009A61D0"/>
    <w:rsid w:val="009A6E3A"/>
    <w:rsid w:val="009B1380"/>
    <w:rsid w:val="009B174E"/>
    <w:rsid w:val="009B502A"/>
    <w:rsid w:val="009B6812"/>
    <w:rsid w:val="009B6BDB"/>
    <w:rsid w:val="009B73F3"/>
    <w:rsid w:val="009B7420"/>
    <w:rsid w:val="009C1D70"/>
    <w:rsid w:val="009C3517"/>
    <w:rsid w:val="009C3710"/>
    <w:rsid w:val="009C5C20"/>
    <w:rsid w:val="009C751D"/>
    <w:rsid w:val="009C7B73"/>
    <w:rsid w:val="009C7F81"/>
    <w:rsid w:val="009D0D94"/>
    <w:rsid w:val="009D223D"/>
    <w:rsid w:val="009D23C6"/>
    <w:rsid w:val="009D647E"/>
    <w:rsid w:val="009E2B5F"/>
    <w:rsid w:val="009E3320"/>
    <w:rsid w:val="009E3D71"/>
    <w:rsid w:val="009F16B2"/>
    <w:rsid w:val="009F17CE"/>
    <w:rsid w:val="009F240C"/>
    <w:rsid w:val="009F2534"/>
    <w:rsid w:val="009F44DE"/>
    <w:rsid w:val="009F4680"/>
    <w:rsid w:val="009F55B6"/>
    <w:rsid w:val="009F5BFF"/>
    <w:rsid w:val="009F7705"/>
    <w:rsid w:val="00A00404"/>
    <w:rsid w:val="00A020C5"/>
    <w:rsid w:val="00A10B21"/>
    <w:rsid w:val="00A118D5"/>
    <w:rsid w:val="00A150E5"/>
    <w:rsid w:val="00A15A48"/>
    <w:rsid w:val="00A22850"/>
    <w:rsid w:val="00A23524"/>
    <w:rsid w:val="00A23FAD"/>
    <w:rsid w:val="00A24B97"/>
    <w:rsid w:val="00A27D81"/>
    <w:rsid w:val="00A308A3"/>
    <w:rsid w:val="00A3145F"/>
    <w:rsid w:val="00A33CD4"/>
    <w:rsid w:val="00A3529D"/>
    <w:rsid w:val="00A3717E"/>
    <w:rsid w:val="00A409E9"/>
    <w:rsid w:val="00A42877"/>
    <w:rsid w:val="00A44691"/>
    <w:rsid w:val="00A45EB9"/>
    <w:rsid w:val="00A522C4"/>
    <w:rsid w:val="00A53F8E"/>
    <w:rsid w:val="00A54069"/>
    <w:rsid w:val="00A557B2"/>
    <w:rsid w:val="00A57334"/>
    <w:rsid w:val="00A575EA"/>
    <w:rsid w:val="00A57780"/>
    <w:rsid w:val="00A57AC2"/>
    <w:rsid w:val="00A60A2C"/>
    <w:rsid w:val="00A60AA2"/>
    <w:rsid w:val="00A618D2"/>
    <w:rsid w:val="00A628B8"/>
    <w:rsid w:val="00A63E4D"/>
    <w:rsid w:val="00A700A4"/>
    <w:rsid w:val="00A72658"/>
    <w:rsid w:val="00A7284D"/>
    <w:rsid w:val="00A753DC"/>
    <w:rsid w:val="00A76EE7"/>
    <w:rsid w:val="00A8122A"/>
    <w:rsid w:val="00A81385"/>
    <w:rsid w:val="00A81CC9"/>
    <w:rsid w:val="00A831FB"/>
    <w:rsid w:val="00A834C6"/>
    <w:rsid w:val="00A86354"/>
    <w:rsid w:val="00A90166"/>
    <w:rsid w:val="00A90C05"/>
    <w:rsid w:val="00A9178E"/>
    <w:rsid w:val="00A91FF5"/>
    <w:rsid w:val="00A9453C"/>
    <w:rsid w:val="00A96238"/>
    <w:rsid w:val="00A96922"/>
    <w:rsid w:val="00A9737F"/>
    <w:rsid w:val="00A97AF1"/>
    <w:rsid w:val="00AA0551"/>
    <w:rsid w:val="00AA1EAB"/>
    <w:rsid w:val="00AA34DE"/>
    <w:rsid w:val="00AA37AE"/>
    <w:rsid w:val="00AA3E41"/>
    <w:rsid w:val="00AA4582"/>
    <w:rsid w:val="00AA467B"/>
    <w:rsid w:val="00AA49D7"/>
    <w:rsid w:val="00AA4C7A"/>
    <w:rsid w:val="00AA59C1"/>
    <w:rsid w:val="00AA71F3"/>
    <w:rsid w:val="00AA7317"/>
    <w:rsid w:val="00AB079B"/>
    <w:rsid w:val="00AB0CC3"/>
    <w:rsid w:val="00AB154E"/>
    <w:rsid w:val="00AB19D6"/>
    <w:rsid w:val="00AB1E02"/>
    <w:rsid w:val="00AB2F63"/>
    <w:rsid w:val="00AB3781"/>
    <w:rsid w:val="00AB4EDD"/>
    <w:rsid w:val="00AB5FD6"/>
    <w:rsid w:val="00AB7115"/>
    <w:rsid w:val="00AC0560"/>
    <w:rsid w:val="00AC0BF4"/>
    <w:rsid w:val="00AC0D4C"/>
    <w:rsid w:val="00AC242A"/>
    <w:rsid w:val="00AC2AA5"/>
    <w:rsid w:val="00AC4569"/>
    <w:rsid w:val="00AC4E04"/>
    <w:rsid w:val="00AC525E"/>
    <w:rsid w:val="00AC6BC8"/>
    <w:rsid w:val="00AC6EFC"/>
    <w:rsid w:val="00AD098F"/>
    <w:rsid w:val="00AD2144"/>
    <w:rsid w:val="00AD3212"/>
    <w:rsid w:val="00AD35BC"/>
    <w:rsid w:val="00AD3A31"/>
    <w:rsid w:val="00AD5E03"/>
    <w:rsid w:val="00AD7578"/>
    <w:rsid w:val="00AE61AC"/>
    <w:rsid w:val="00AE7C1A"/>
    <w:rsid w:val="00AF08F3"/>
    <w:rsid w:val="00AF096A"/>
    <w:rsid w:val="00AF0DCC"/>
    <w:rsid w:val="00AF1971"/>
    <w:rsid w:val="00AF5462"/>
    <w:rsid w:val="00AF6132"/>
    <w:rsid w:val="00B0194E"/>
    <w:rsid w:val="00B01C05"/>
    <w:rsid w:val="00B02090"/>
    <w:rsid w:val="00B02656"/>
    <w:rsid w:val="00B02D89"/>
    <w:rsid w:val="00B0365B"/>
    <w:rsid w:val="00B036F6"/>
    <w:rsid w:val="00B03A8E"/>
    <w:rsid w:val="00B03EB2"/>
    <w:rsid w:val="00B05ECD"/>
    <w:rsid w:val="00B13583"/>
    <w:rsid w:val="00B16671"/>
    <w:rsid w:val="00B171CF"/>
    <w:rsid w:val="00B23AFD"/>
    <w:rsid w:val="00B23D9F"/>
    <w:rsid w:val="00B24399"/>
    <w:rsid w:val="00B24B1E"/>
    <w:rsid w:val="00B25A03"/>
    <w:rsid w:val="00B25AA7"/>
    <w:rsid w:val="00B30749"/>
    <w:rsid w:val="00B3093F"/>
    <w:rsid w:val="00B3097E"/>
    <w:rsid w:val="00B32E98"/>
    <w:rsid w:val="00B33C5A"/>
    <w:rsid w:val="00B35625"/>
    <w:rsid w:val="00B35F92"/>
    <w:rsid w:val="00B37237"/>
    <w:rsid w:val="00B412BB"/>
    <w:rsid w:val="00B4421C"/>
    <w:rsid w:val="00B46001"/>
    <w:rsid w:val="00B46EC8"/>
    <w:rsid w:val="00B51ECB"/>
    <w:rsid w:val="00B527E1"/>
    <w:rsid w:val="00B536A7"/>
    <w:rsid w:val="00B5413F"/>
    <w:rsid w:val="00B55BF1"/>
    <w:rsid w:val="00B5763E"/>
    <w:rsid w:val="00B6230F"/>
    <w:rsid w:val="00B62AD0"/>
    <w:rsid w:val="00B62C94"/>
    <w:rsid w:val="00B637A0"/>
    <w:rsid w:val="00B64C13"/>
    <w:rsid w:val="00B66215"/>
    <w:rsid w:val="00B66484"/>
    <w:rsid w:val="00B67033"/>
    <w:rsid w:val="00B6708D"/>
    <w:rsid w:val="00B67B28"/>
    <w:rsid w:val="00B7056F"/>
    <w:rsid w:val="00B71EC6"/>
    <w:rsid w:val="00B723F6"/>
    <w:rsid w:val="00B726B8"/>
    <w:rsid w:val="00B72CBE"/>
    <w:rsid w:val="00B739D6"/>
    <w:rsid w:val="00B73ADE"/>
    <w:rsid w:val="00B77CAF"/>
    <w:rsid w:val="00B800EC"/>
    <w:rsid w:val="00B80937"/>
    <w:rsid w:val="00B81F83"/>
    <w:rsid w:val="00B8301D"/>
    <w:rsid w:val="00B84BA2"/>
    <w:rsid w:val="00B84C09"/>
    <w:rsid w:val="00B85247"/>
    <w:rsid w:val="00B86EDC"/>
    <w:rsid w:val="00B900F0"/>
    <w:rsid w:val="00B90222"/>
    <w:rsid w:val="00B9130D"/>
    <w:rsid w:val="00B915C9"/>
    <w:rsid w:val="00B966FA"/>
    <w:rsid w:val="00B96DF2"/>
    <w:rsid w:val="00B970CA"/>
    <w:rsid w:val="00BA065C"/>
    <w:rsid w:val="00BA1B46"/>
    <w:rsid w:val="00BA2708"/>
    <w:rsid w:val="00BA2C2A"/>
    <w:rsid w:val="00BA3603"/>
    <w:rsid w:val="00BA3EEC"/>
    <w:rsid w:val="00BA522B"/>
    <w:rsid w:val="00BA788B"/>
    <w:rsid w:val="00BA7EC6"/>
    <w:rsid w:val="00BB040E"/>
    <w:rsid w:val="00BB132E"/>
    <w:rsid w:val="00BB2251"/>
    <w:rsid w:val="00BB29B5"/>
    <w:rsid w:val="00BB2B3F"/>
    <w:rsid w:val="00BB57CC"/>
    <w:rsid w:val="00BB68CA"/>
    <w:rsid w:val="00BB6A37"/>
    <w:rsid w:val="00BB7870"/>
    <w:rsid w:val="00BC0743"/>
    <w:rsid w:val="00BC2B20"/>
    <w:rsid w:val="00BC762D"/>
    <w:rsid w:val="00BD0954"/>
    <w:rsid w:val="00BD1D22"/>
    <w:rsid w:val="00BD42E0"/>
    <w:rsid w:val="00BD4643"/>
    <w:rsid w:val="00BD5D85"/>
    <w:rsid w:val="00BD7F24"/>
    <w:rsid w:val="00BE100A"/>
    <w:rsid w:val="00BE38DC"/>
    <w:rsid w:val="00BE5459"/>
    <w:rsid w:val="00BE6094"/>
    <w:rsid w:val="00BE7392"/>
    <w:rsid w:val="00BF0E3F"/>
    <w:rsid w:val="00BF11B8"/>
    <w:rsid w:val="00BF1F1F"/>
    <w:rsid w:val="00BF472E"/>
    <w:rsid w:val="00BF4C3E"/>
    <w:rsid w:val="00BF6265"/>
    <w:rsid w:val="00BF794B"/>
    <w:rsid w:val="00BF7F0D"/>
    <w:rsid w:val="00C016A4"/>
    <w:rsid w:val="00C0331C"/>
    <w:rsid w:val="00C035C0"/>
    <w:rsid w:val="00C03721"/>
    <w:rsid w:val="00C038F0"/>
    <w:rsid w:val="00C05E19"/>
    <w:rsid w:val="00C06721"/>
    <w:rsid w:val="00C079E6"/>
    <w:rsid w:val="00C12273"/>
    <w:rsid w:val="00C1367D"/>
    <w:rsid w:val="00C2368C"/>
    <w:rsid w:val="00C236E4"/>
    <w:rsid w:val="00C3115A"/>
    <w:rsid w:val="00C3326D"/>
    <w:rsid w:val="00C36426"/>
    <w:rsid w:val="00C37939"/>
    <w:rsid w:val="00C41C59"/>
    <w:rsid w:val="00C420A4"/>
    <w:rsid w:val="00C43249"/>
    <w:rsid w:val="00C45E9A"/>
    <w:rsid w:val="00C46093"/>
    <w:rsid w:val="00C46683"/>
    <w:rsid w:val="00C47FFD"/>
    <w:rsid w:val="00C52E6B"/>
    <w:rsid w:val="00C55AE7"/>
    <w:rsid w:val="00C5706F"/>
    <w:rsid w:val="00C57B62"/>
    <w:rsid w:val="00C57C55"/>
    <w:rsid w:val="00C61542"/>
    <w:rsid w:val="00C62982"/>
    <w:rsid w:val="00C629E5"/>
    <w:rsid w:val="00C65B6B"/>
    <w:rsid w:val="00C65C8A"/>
    <w:rsid w:val="00C6600E"/>
    <w:rsid w:val="00C66263"/>
    <w:rsid w:val="00C6746D"/>
    <w:rsid w:val="00C67E52"/>
    <w:rsid w:val="00C711D5"/>
    <w:rsid w:val="00C747B7"/>
    <w:rsid w:val="00C752FA"/>
    <w:rsid w:val="00C76DA9"/>
    <w:rsid w:val="00C76DD4"/>
    <w:rsid w:val="00C77334"/>
    <w:rsid w:val="00C805D2"/>
    <w:rsid w:val="00C80805"/>
    <w:rsid w:val="00C81528"/>
    <w:rsid w:val="00C827A3"/>
    <w:rsid w:val="00C83691"/>
    <w:rsid w:val="00C83E33"/>
    <w:rsid w:val="00C854B3"/>
    <w:rsid w:val="00C92363"/>
    <w:rsid w:val="00C93724"/>
    <w:rsid w:val="00C94CF0"/>
    <w:rsid w:val="00C96B4B"/>
    <w:rsid w:val="00CA11C0"/>
    <w:rsid w:val="00CA4927"/>
    <w:rsid w:val="00CA4DBF"/>
    <w:rsid w:val="00CA4EAA"/>
    <w:rsid w:val="00CA4FAF"/>
    <w:rsid w:val="00CA58B4"/>
    <w:rsid w:val="00CA6A6E"/>
    <w:rsid w:val="00CA7C6F"/>
    <w:rsid w:val="00CB374A"/>
    <w:rsid w:val="00CC0919"/>
    <w:rsid w:val="00CC2DEA"/>
    <w:rsid w:val="00CC4E74"/>
    <w:rsid w:val="00CC5D0A"/>
    <w:rsid w:val="00CC7A70"/>
    <w:rsid w:val="00CC7BBF"/>
    <w:rsid w:val="00CC7E49"/>
    <w:rsid w:val="00CD0D07"/>
    <w:rsid w:val="00CD2EA2"/>
    <w:rsid w:val="00CD6F01"/>
    <w:rsid w:val="00CD7D59"/>
    <w:rsid w:val="00CE06D0"/>
    <w:rsid w:val="00CE2D49"/>
    <w:rsid w:val="00CE37D1"/>
    <w:rsid w:val="00CE4065"/>
    <w:rsid w:val="00CE584F"/>
    <w:rsid w:val="00CE5A30"/>
    <w:rsid w:val="00CF2856"/>
    <w:rsid w:val="00CF4C88"/>
    <w:rsid w:val="00D00C50"/>
    <w:rsid w:val="00D0213A"/>
    <w:rsid w:val="00D02C17"/>
    <w:rsid w:val="00D02F70"/>
    <w:rsid w:val="00D03E6F"/>
    <w:rsid w:val="00D0619E"/>
    <w:rsid w:val="00D104F2"/>
    <w:rsid w:val="00D105C4"/>
    <w:rsid w:val="00D10607"/>
    <w:rsid w:val="00D17155"/>
    <w:rsid w:val="00D17CA2"/>
    <w:rsid w:val="00D17E0F"/>
    <w:rsid w:val="00D20184"/>
    <w:rsid w:val="00D20328"/>
    <w:rsid w:val="00D20AE8"/>
    <w:rsid w:val="00D210D6"/>
    <w:rsid w:val="00D2231D"/>
    <w:rsid w:val="00D24096"/>
    <w:rsid w:val="00D24734"/>
    <w:rsid w:val="00D24CA7"/>
    <w:rsid w:val="00D261A9"/>
    <w:rsid w:val="00D27583"/>
    <w:rsid w:val="00D27608"/>
    <w:rsid w:val="00D30745"/>
    <w:rsid w:val="00D33242"/>
    <w:rsid w:val="00D33571"/>
    <w:rsid w:val="00D35672"/>
    <w:rsid w:val="00D35940"/>
    <w:rsid w:val="00D37623"/>
    <w:rsid w:val="00D41379"/>
    <w:rsid w:val="00D459CE"/>
    <w:rsid w:val="00D46209"/>
    <w:rsid w:val="00D4691E"/>
    <w:rsid w:val="00D509B6"/>
    <w:rsid w:val="00D51352"/>
    <w:rsid w:val="00D53A99"/>
    <w:rsid w:val="00D550D1"/>
    <w:rsid w:val="00D556AF"/>
    <w:rsid w:val="00D5748E"/>
    <w:rsid w:val="00D5799E"/>
    <w:rsid w:val="00D603FC"/>
    <w:rsid w:val="00D62F63"/>
    <w:rsid w:val="00D6349D"/>
    <w:rsid w:val="00D63BF6"/>
    <w:rsid w:val="00D6468D"/>
    <w:rsid w:val="00D65E55"/>
    <w:rsid w:val="00D669A0"/>
    <w:rsid w:val="00D710CB"/>
    <w:rsid w:val="00D718D2"/>
    <w:rsid w:val="00D71E8E"/>
    <w:rsid w:val="00D72D09"/>
    <w:rsid w:val="00D7363F"/>
    <w:rsid w:val="00D747D3"/>
    <w:rsid w:val="00D764EE"/>
    <w:rsid w:val="00D76FAA"/>
    <w:rsid w:val="00D77153"/>
    <w:rsid w:val="00D77EF5"/>
    <w:rsid w:val="00D80A91"/>
    <w:rsid w:val="00D8311E"/>
    <w:rsid w:val="00D83452"/>
    <w:rsid w:val="00D83AC6"/>
    <w:rsid w:val="00D850C5"/>
    <w:rsid w:val="00D8579C"/>
    <w:rsid w:val="00D862BC"/>
    <w:rsid w:val="00D871C7"/>
    <w:rsid w:val="00D90F5D"/>
    <w:rsid w:val="00D9408F"/>
    <w:rsid w:val="00D94F58"/>
    <w:rsid w:val="00D954A7"/>
    <w:rsid w:val="00D96B75"/>
    <w:rsid w:val="00D977C9"/>
    <w:rsid w:val="00D97D28"/>
    <w:rsid w:val="00DA00B8"/>
    <w:rsid w:val="00DA06F6"/>
    <w:rsid w:val="00DA2D6A"/>
    <w:rsid w:val="00DA311E"/>
    <w:rsid w:val="00DA3671"/>
    <w:rsid w:val="00DA5494"/>
    <w:rsid w:val="00DB0DD0"/>
    <w:rsid w:val="00DB1A5A"/>
    <w:rsid w:val="00DB3299"/>
    <w:rsid w:val="00DB3659"/>
    <w:rsid w:val="00DB4056"/>
    <w:rsid w:val="00DB7AEC"/>
    <w:rsid w:val="00DC2C98"/>
    <w:rsid w:val="00DC3D45"/>
    <w:rsid w:val="00DC4C82"/>
    <w:rsid w:val="00DC5B1D"/>
    <w:rsid w:val="00DC5D78"/>
    <w:rsid w:val="00DC6DD9"/>
    <w:rsid w:val="00DD3673"/>
    <w:rsid w:val="00DD3D0B"/>
    <w:rsid w:val="00DD4D6D"/>
    <w:rsid w:val="00DD73FE"/>
    <w:rsid w:val="00DD7BC9"/>
    <w:rsid w:val="00DE0DC7"/>
    <w:rsid w:val="00DE437B"/>
    <w:rsid w:val="00DE5372"/>
    <w:rsid w:val="00DE7284"/>
    <w:rsid w:val="00DE79CC"/>
    <w:rsid w:val="00DE7E36"/>
    <w:rsid w:val="00DF0EA8"/>
    <w:rsid w:val="00DF143A"/>
    <w:rsid w:val="00DF2FF3"/>
    <w:rsid w:val="00DF3C79"/>
    <w:rsid w:val="00DF5223"/>
    <w:rsid w:val="00DF56FE"/>
    <w:rsid w:val="00DF593D"/>
    <w:rsid w:val="00DF5E12"/>
    <w:rsid w:val="00DF63A4"/>
    <w:rsid w:val="00DF6C15"/>
    <w:rsid w:val="00DF777C"/>
    <w:rsid w:val="00E001E4"/>
    <w:rsid w:val="00E0434B"/>
    <w:rsid w:val="00E062DA"/>
    <w:rsid w:val="00E06686"/>
    <w:rsid w:val="00E07948"/>
    <w:rsid w:val="00E10660"/>
    <w:rsid w:val="00E10C7B"/>
    <w:rsid w:val="00E10DF7"/>
    <w:rsid w:val="00E114B8"/>
    <w:rsid w:val="00E11796"/>
    <w:rsid w:val="00E14D0D"/>
    <w:rsid w:val="00E17B6D"/>
    <w:rsid w:val="00E20726"/>
    <w:rsid w:val="00E272AC"/>
    <w:rsid w:val="00E27760"/>
    <w:rsid w:val="00E27C18"/>
    <w:rsid w:val="00E3115D"/>
    <w:rsid w:val="00E31B91"/>
    <w:rsid w:val="00E31BCB"/>
    <w:rsid w:val="00E31EFE"/>
    <w:rsid w:val="00E340D7"/>
    <w:rsid w:val="00E34137"/>
    <w:rsid w:val="00E3433F"/>
    <w:rsid w:val="00E34655"/>
    <w:rsid w:val="00E353BE"/>
    <w:rsid w:val="00E3558C"/>
    <w:rsid w:val="00E3571B"/>
    <w:rsid w:val="00E36725"/>
    <w:rsid w:val="00E40DE8"/>
    <w:rsid w:val="00E412C2"/>
    <w:rsid w:val="00E422A7"/>
    <w:rsid w:val="00E435EC"/>
    <w:rsid w:val="00E44362"/>
    <w:rsid w:val="00E446EA"/>
    <w:rsid w:val="00E44FA3"/>
    <w:rsid w:val="00E44FEC"/>
    <w:rsid w:val="00E46889"/>
    <w:rsid w:val="00E51AA3"/>
    <w:rsid w:val="00E53282"/>
    <w:rsid w:val="00E53335"/>
    <w:rsid w:val="00E5344D"/>
    <w:rsid w:val="00E56F7B"/>
    <w:rsid w:val="00E612C3"/>
    <w:rsid w:val="00E61A93"/>
    <w:rsid w:val="00E621A2"/>
    <w:rsid w:val="00E628F2"/>
    <w:rsid w:val="00E63269"/>
    <w:rsid w:val="00E63A82"/>
    <w:rsid w:val="00E64065"/>
    <w:rsid w:val="00E64380"/>
    <w:rsid w:val="00E671B7"/>
    <w:rsid w:val="00E67DFC"/>
    <w:rsid w:val="00E719D1"/>
    <w:rsid w:val="00E726A1"/>
    <w:rsid w:val="00E75884"/>
    <w:rsid w:val="00E75F44"/>
    <w:rsid w:val="00E77EF1"/>
    <w:rsid w:val="00E803E8"/>
    <w:rsid w:val="00E804AD"/>
    <w:rsid w:val="00E8137B"/>
    <w:rsid w:val="00E84881"/>
    <w:rsid w:val="00E85A88"/>
    <w:rsid w:val="00E869A3"/>
    <w:rsid w:val="00E87A0D"/>
    <w:rsid w:val="00E92EA6"/>
    <w:rsid w:val="00E93A4C"/>
    <w:rsid w:val="00E94760"/>
    <w:rsid w:val="00E95588"/>
    <w:rsid w:val="00E959B9"/>
    <w:rsid w:val="00E9764F"/>
    <w:rsid w:val="00EA08C3"/>
    <w:rsid w:val="00EA1B55"/>
    <w:rsid w:val="00EA28B9"/>
    <w:rsid w:val="00EA3FDF"/>
    <w:rsid w:val="00EA4D2B"/>
    <w:rsid w:val="00EA5379"/>
    <w:rsid w:val="00EA5B77"/>
    <w:rsid w:val="00EA5DB5"/>
    <w:rsid w:val="00EB1D9E"/>
    <w:rsid w:val="00EB286D"/>
    <w:rsid w:val="00EB2F83"/>
    <w:rsid w:val="00EB3325"/>
    <w:rsid w:val="00EB4A20"/>
    <w:rsid w:val="00EB7896"/>
    <w:rsid w:val="00EC0C69"/>
    <w:rsid w:val="00EC2897"/>
    <w:rsid w:val="00EC344F"/>
    <w:rsid w:val="00EC3FC0"/>
    <w:rsid w:val="00EC43C6"/>
    <w:rsid w:val="00EC707C"/>
    <w:rsid w:val="00ED1428"/>
    <w:rsid w:val="00ED150D"/>
    <w:rsid w:val="00ED2169"/>
    <w:rsid w:val="00ED2D12"/>
    <w:rsid w:val="00ED2DD6"/>
    <w:rsid w:val="00ED386E"/>
    <w:rsid w:val="00ED3C02"/>
    <w:rsid w:val="00ED499B"/>
    <w:rsid w:val="00ED6405"/>
    <w:rsid w:val="00ED74D0"/>
    <w:rsid w:val="00ED7501"/>
    <w:rsid w:val="00EE05FF"/>
    <w:rsid w:val="00EE1126"/>
    <w:rsid w:val="00EE1BF3"/>
    <w:rsid w:val="00EE1D89"/>
    <w:rsid w:val="00EE1F6F"/>
    <w:rsid w:val="00EE7E57"/>
    <w:rsid w:val="00EF0590"/>
    <w:rsid w:val="00EF0CA3"/>
    <w:rsid w:val="00EF0E7E"/>
    <w:rsid w:val="00F014A7"/>
    <w:rsid w:val="00F02748"/>
    <w:rsid w:val="00F037A6"/>
    <w:rsid w:val="00F05922"/>
    <w:rsid w:val="00F108B5"/>
    <w:rsid w:val="00F13F46"/>
    <w:rsid w:val="00F15C41"/>
    <w:rsid w:val="00F210F0"/>
    <w:rsid w:val="00F218A8"/>
    <w:rsid w:val="00F22764"/>
    <w:rsid w:val="00F22B3E"/>
    <w:rsid w:val="00F25445"/>
    <w:rsid w:val="00F25E81"/>
    <w:rsid w:val="00F266B2"/>
    <w:rsid w:val="00F30B4B"/>
    <w:rsid w:val="00F33AB4"/>
    <w:rsid w:val="00F33D19"/>
    <w:rsid w:val="00F33D64"/>
    <w:rsid w:val="00F34839"/>
    <w:rsid w:val="00F351BE"/>
    <w:rsid w:val="00F36F90"/>
    <w:rsid w:val="00F42324"/>
    <w:rsid w:val="00F42634"/>
    <w:rsid w:val="00F4355E"/>
    <w:rsid w:val="00F43A57"/>
    <w:rsid w:val="00F44636"/>
    <w:rsid w:val="00F44F9C"/>
    <w:rsid w:val="00F45804"/>
    <w:rsid w:val="00F5174A"/>
    <w:rsid w:val="00F51A1F"/>
    <w:rsid w:val="00F52ED8"/>
    <w:rsid w:val="00F54C9E"/>
    <w:rsid w:val="00F54F31"/>
    <w:rsid w:val="00F55FC1"/>
    <w:rsid w:val="00F57988"/>
    <w:rsid w:val="00F63F62"/>
    <w:rsid w:val="00F669B1"/>
    <w:rsid w:val="00F67680"/>
    <w:rsid w:val="00F67D94"/>
    <w:rsid w:val="00F71C50"/>
    <w:rsid w:val="00F72E51"/>
    <w:rsid w:val="00F76F44"/>
    <w:rsid w:val="00F7755B"/>
    <w:rsid w:val="00F812CC"/>
    <w:rsid w:val="00F8197D"/>
    <w:rsid w:val="00F822CD"/>
    <w:rsid w:val="00F829EA"/>
    <w:rsid w:val="00F83B0F"/>
    <w:rsid w:val="00F846D0"/>
    <w:rsid w:val="00F9161B"/>
    <w:rsid w:val="00FA63A3"/>
    <w:rsid w:val="00FA741E"/>
    <w:rsid w:val="00FB0950"/>
    <w:rsid w:val="00FB46C5"/>
    <w:rsid w:val="00FC092E"/>
    <w:rsid w:val="00FC0F51"/>
    <w:rsid w:val="00FC20DE"/>
    <w:rsid w:val="00FC29A3"/>
    <w:rsid w:val="00FC3A99"/>
    <w:rsid w:val="00FC4E37"/>
    <w:rsid w:val="00FC6EE6"/>
    <w:rsid w:val="00FC7DF3"/>
    <w:rsid w:val="00FD07E5"/>
    <w:rsid w:val="00FD129A"/>
    <w:rsid w:val="00FD3213"/>
    <w:rsid w:val="00FD4B49"/>
    <w:rsid w:val="00FD5AD2"/>
    <w:rsid w:val="00FE1390"/>
    <w:rsid w:val="00FE2D49"/>
    <w:rsid w:val="00FE32A9"/>
    <w:rsid w:val="00FE5943"/>
    <w:rsid w:val="00FE731D"/>
    <w:rsid w:val="00FE7A23"/>
    <w:rsid w:val="00FE7D9E"/>
    <w:rsid w:val="00FF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206C64F"/>
  <w15:docId w15:val="{33CBA909-CE49-45D7-A380-CF16B744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423F38"/>
    <w:pPr>
      <w:widowControl w:val="0"/>
      <w:jc w:val="both"/>
    </w:pPr>
    <w:rPr>
      <w:kern w:val="2"/>
      <w:sz w:val="21"/>
      <w:szCs w:val="24"/>
    </w:rPr>
  </w:style>
  <w:style w:type="paragraph" w:styleId="1">
    <w:name w:val="heading 1"/>
    <w:basedOn w:val="afc"/>
    <w:next w:val="afc"/>
    <w:link w:val="10"/>
    <w:uiPriority w:val="9"/>
    <w:qFormat/>
    <w:rsid w:val="000D7D5B"/>
    <w:pPr>
      <w:keepNext/>
      <w:keepLines/>
      <w:spacing w:before="340" w:after="330" w:line="578" w:lineRule="auto"/>
      <w:outlineLvl w:val="0"/>
    </w:pPr>
    <w:rPr>
      <w:b/>
      <w:bCs/>
      <w:kern w:val="44"/>
      <w:sz w:val="44"/>
      <w:szCs w:val="44"/>
    </w:rPr>
  </w:style>
  <w:style w:type="paragraph" w:styleId="2">
    <w:name w:val="heading 2"/>
    <w:basedOn w:val="afc"/>
    <w:next w:val="afc"/>
    <w:link w:val="20"/>
    <w:uiPriority w:val="9"/>
    <w:unhideWhenUsed/>
    <w:qFormat/>
    <w:rsid w:val="00B02090"/>
    <w:pPr>
      <w:keepNext/>
      <w:keepLines/>
      <w:outlineLvl w:val="1"/>
    </w:pPr>
    <w:rPr>
      <w:rFonts w:asciiTheme="majorHAnsi" w:eastAsia="Times New Roman" w:hAnsiTheme="majorHAnsi" w:cstheme="majorBidi"/>
      <w:b/>
      <w:bCs/>
      <w:sz w:val="28"/>
      <w:szCs w:val="32"/>
    </w:rPr>
  </w:style>
  <w:style w:type="paragraph" w:styleId="3">
    <w:name w:val="heading 3"/>
    <w:basedOn w:val="afc"/>
    <w:next w:val="afc"/>
    <w:link w:val="30"/>
    <w:uiPriority w:val="9"/>
    <w:unhideWhenUsed/>
    <w:qFormat/>
    <w:rsid w:val="000D7D5B"/>
    <w:pPr>
      <w:keepNext/>
      <w:keepLines/>
      <w:spacing w:before="260" w:after="260" w:line="416" w:lineRule="auto"/>
      <w:outlineLvl w:val="2"/>
    </w:pPr>
    <w:rPr>
      <w:b/>
      <w:bCs/>
      <w:sz w:val="32"/>
      <w:szCs w:val="32"/>
    </w:rPr>
  </w:style>
  <w:style w:type="paragraph" w:styleId="4">
    <w:name w:val="heading 4"/>
    <w:basedOn w:val="afc"/>
    <w:next w:val="afc"/>
    <w:link w:val="40"/>
    <w:uiPriority w:val="9"/>
    <w:unhideWhenUsed/>
    <w:qFormat/>
    <w:rsid w:val="000D7D5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c"/>
    <w:next w:val="afc"/>
    <w:link w:val="50"/>
    <w:uiPriority w:val="9"/>
    <w:unhideWhenUsed/>
    <w:qFormat/>
    <w:rsid w:val="000D7D5B"/>
    <w:pPr>
      <w:keepNext/>
      <w:keepLines/>
      <w:spacing w:before="280" w:after="290" w:line="376" w:lineRule="auto"/>
      <w:outlineLvl w:val="4"/>
    </w:pPr>
    <w:rPr>
      <w:b/>
      <w:bCs/>
      <w:sz w:val="28"/>
      <w:szCs w:val="28"/>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aff0">
    <w:name w:val="annotation subject"/>
    <w:basedOn w:val="aff1"/>
    <w:next w:val="aff1"/>
    <w:link w:val="aff2"/>
    <w:uiPriority w:val="99"/>
    <w:rPr>
      <w:b/>
      <w:bCs/>
    </w:rPr>
  </w:style>
  <w:style w:type="paragraph" w:styleId="aff1">
    <w:name w:val="annotation text"/>
    <w:basedOn w:val="afc"/>
    <w:link w:val="aff3"/>
    <w:uiPriority w:val="99"/>
    <w:pPr>
      <w:jc w:val="left"/>
    </w:pPr>
  </w:style>
  <w:style w:type="paragraph" w:styleId="7">
    <w:name w:val="toc 7"/>
    <w:basedOn w:val="afc"/>
    <w:next w:val="afc"/>
    <w:uiPriority w:val="39"/>
    <w:pPr>
      <w:tabs>
        <w:tab w:val="right" w:leader="dot" w:pos="9241"/>
      </w:tabs>
      <w:ind w:firstLineChars="500" w:firstLine="500"/>
      <w:jc w:val="left"/>
    </w:pPr>
    <w:rPr>
      <w:rFonts w:ascii="宋体"/>
      <w:szCs w:val="21"/>
    </w:rPr>
  </w:style>
  <w:style w:type="paragraph" w:styleId="8">
    <w:name w:val="index 8"/>
    <w:basedOn w:val="afc"/>
    <w:next w:val="afc"/>
    <w:pPr>
      <w:ind w:left="1680" w:hanging="210"/>
      <w:jc w:val="left"/>
    </w:pPr>
    <w:rPr>
      <w:rFonts w:ascii="Calibri" w:hAnsi="Calibri"/>
      <w:sz w:val="20"/>
      <w:szCs w:val="20"/>
    </w:rPr>
  </w:style>
  <w:style w:type="paragraph" w:styleId="aff4">
    <w:name w:val="caption"/>
    <w:basedOn w:val="afc"/>
    <w:next w:val="afc"/>
    <w:qFormat/>
    <w:pPr>
      <w:spacing w:before="152" w:after="160"/>
    </w:pPr>
    <w:rPr>
      <w:rFonts w:ascii="Arial" w:eastAsia="黑体" w:hAnsi="Arial" w:cs="Arial"/>
      <w:sz w:val="20"/>
      <w:szCs w:val="20"/>
    </w:rPr>
  </w:style>
  <w:style w:type="paragraph" w:styleId="51">
    <w:name w:val="index 5"/>
    <w:basedOn w:val="afc"/>
    <w:next w:val="afc"/>
    <w:pPr>
      <w:ind w:left="1050" w:hanging="210"/>
      <w:jc w:val="left"/>
    </w:pPr>
    <w:rPr>
      <w:rFonts w:ascii="Calibri" w:hAnsi="Calibri"/>
      <w:sz w:val="20"/>
      <w:szCs w:val="20"/>
    </w:rPr>
  </w:style>
  <w:style w:type="paragraph" w:styleId="aff5">
    <w:name w:val="Document Map"/>
    <w:basedOn w:val="afc"/>
    <w:semiHidden/>
    <w:pPr>
      <w:shd w:val="clear" w:color="auto" w:fill="000080"/>
    </w:pPr>
  </w:style>
  <w:style w:type="paragraph" w:styleId="6">
    <w:name w:val="index 6"/>
    <w:basedOn w:val="afc"/>
    <w:next w:val="afc"/>
    <w:pPr>
      <w:ind w:left="1260" w:hanging="210"/>
      <w:jc w:val="left"/>
    </w:pPr>
    <w:rPr>
      <w:rFonts w:ascii="Calibri" w:hAnsi="Calibri"/>
      <w:sz w:val="20"/>
      <w:szCs w:val="20"/>
    </w:rPr>
  </w:style>
  <w:style w:type="paragraph" w:styleId="41">
    <w:name w:val="index 4"/>
    <w:basedOn w:val="afc"/>
    <w:next w:val="afc"/>
    <w:pPr>
      <w:ind w:left="840" w:hanging="210"/>
      <w:jc w:val="left"/>
    </w:pPr>
    <w:rPr>
      <w:rFonts w:ascii="Calibri" w:hAnsi="Calibri"/>
      <w:sz w:val="20"/>
      <w:szCs w:val="20"/>
    </w:rPr>
  </w:style>
  <w:style w:type="paragraph" w:styleId="52">
    <w:name w:val="toc 5"/>
    <w:basedOn w:val="afc"/>
    <w:next w:val="afc"/>
    <w:uiPriority w:val="39"/>
    <w:pPr>
      <w:tabs>
        <w:tab w:val="right" w:leader="dot" w:pos="9241"/>
      </w:tabs>
      <w:ind w:firstLineChars="300" w:firstLine="300"/>
      <w:jc w:val="left"/>
    </w:pPr>
    <w:rPr>
      <w:rFonts w:ascii="宋体"/>
      <w:szCs w:val="21"/>
    </w:rPr>
  </w:style>
  <w:style w:type="paragraph" w:styleId="31">
    <w:name w:val="toc 3"/>
    <w:basedOn w:val="afc"/>
    <w:next w:val="afc"/>
    <w:uiPriority w:val="39"/>
    <w:pPr>
      <w:tabs>
        <w:tab w:val="right" w:leader="dot" w:pos="9241"/>
      </w:tabs>
      <w:ind w:firstLineChars="100" w:firstLine="100"/>
      <w:jc w:val="left"/>
    </w:pPr>
    <w:rPr>
      <w:rFonts w:ascii="宋体"/>
      <w:szCs w:val="21"/>
    </w:rPr>
  </w:style>
  <w:style w:type="paragraph" w:styleId="80">
    <w:name w:val="toc 8"/>
    <w:basedOn w:val="afc"/>
    <w:next w:val="afc"/>
    <w:uiPriority w:val="39"/>
    <w:pPr>
      <w:tabs>
        <w:tab w:val="right" w:leader="dot" w:pos="9241"/>
      </w:tabs>
      <w:ind w:firstLineChars="600" w:firstLine="607"/>
      <w:jc w:val="left"/>
    </w:pPr>
    <w:rPr>
      <w:rFonts w:ascii="宋体"/>
      <w:szCs w:val="21"/>
    </w:rPr>
  </w:style>
  <w:style w:type="paragraph" w:styleId="32">
    <w:name w:val="index 3"/>
    <w:basedOn w:val="afc"/>
    <w:next w:val="afc"/>
    <w:pPr>
      <w:ind w:left="630" w:hanging="210"/>
      <w:jc w:val="left"/>
    </w:pPr>
    <w:rPr>
      <w:rFonts w:ascii="Calibri" w:hAnsi="Calibri"/>
      <w:sz w:val="20"/>
      <w:szCs w:val="20"/>
    </w:rPr>
  </w:style>
  <w:style w:type="paragraph" w:styleId="aff6">
    <w:name w:val="endnote text"/>
    <w:basedOn w:val="afc"/>
    <w:semiHidden/>
    <w:pPr>
      <w:snapToGrid w:val="0"/>
      <w:jc w:val="left"/>
    </w:pPr>
  </w:style>
  <w:style w:type="paragraph" w:styleId="aff7">
    <w:name w:val="Balloon Text"/>
    <w:basedOn w:val="afc"/>
    <w:link w:val="aff8"/>
    <w:uiPriority w:val="99"/>
    <w:rPr>
      <w:sz w:val="18"/>
      <w:szCs w:val="18"/>
    </w:rPr>
  </w:style>
  <w:style w:type="paragraph" w:styleId="aff9">
    <w:name w:val="footer"/>
    <w:basedOn w:val="afc"/>
    <w:link w:val="affa"/>
    <w:uiPriority w:val="99"/>
    <w:pPr>
      <w:snapToGrid w:val="0"/>
      <w:ind w:rightChars="100" w:right="210"/>
      <w:jc w:val="right"/>
    </w:pPr>
    <w:rPr>
      <w:sz w:val="18"/>
      <w:szCs w:val="18"/>
    </w:rPr>
  </w:style>
  <w:style w:type="paragraph" w:styleId="affb">
    <w:name w:val="header"/>
    <w:basedOn w:val="afc"/>
    <w:link w:val="affc"/>
    <w:uiPriority w:val="99"/>
    <w:pPr>
      <w:snapToGrid w:val="0"/>
      <w:jc w:val="left"/>
    </w:pPr>
    <w:rPr>
      <w:sz w:val="18"/>
      <w:szCs w:val="18"/>
    </w:rPr>
  </w:style>
  <w:style w:type="paragraph" w:styleId="11">
    <w:name w:val="toc 1"/>
    <w:basedOn w:val="afc"/>
    <w:next w:val="afc"/>
    <w:uiPriority w:val="39"/>
    <w:pPr>
      <w:tabs>
        <w:tab w:val="right" w:leader="dot" w:pos="9242"/>
      </w:tabs>
      <w:spacing w:beforeLines="25" w:afterLines="25"/>
      <w:jc w:val="left"/>
    </w:pPr>
    <w:rPr>
      <w:rFonts w:ascii="宋体"/>
      <w:szCs w:val="21"/>
    </w:rPr>
  </w:style>
  <w:style w:type="paragraph" w:styleId="42">
    <w:name w:val="toc 4"/>
    <w:basedOn w:val="afc"/>
    <w:next w:val="afc"/>
    <w:uiPriority w:val="39"/>
    <w:pPr>
      <w:tabs>
        <w:tab w:val="right" w:leader="dot" w:pos="9241"/>
      </w:tabs>
      <w:ind w:firstLineChars="200" w:firstLine="200"/>
      <w:jc w:val="left"/>
    </w:pPr>
    <w:rPr>
      <w:rFonts w:ascii="宋体"/>
      <w:szCs w:val="21"/>
    </w:rPr>
  </w:style>
  <w:style w:type="paragraph" w:styleId="affd">
    <w:name w:val="index heading"/>
    <w:basedOn w:val="afc"/>
    <w:next w:val="12"/>
    <w:pPr>
      <w:spacing w:before="120" w:after="120"/>
      <w:jc w:val="center"/>
    </w:pPr>
    <w:rPr>
      <w:rFonts w:ascii="Calibri" w:hAnsi="Calibri"/>
      <w:b/>
      <w:bCs/>
      <w:iCs/>
      <w:szCs w:val="20"/>
    </w:rPr>
  </w:style>
  <w:style w:type="paragraph" w:styleId="12">
    <w:name w:val="index 1"/>
    <w:basedOn w:val="afc"/>
    <w:next w:val="affe"/>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c"/>
    <w:pPr>
      <w:numPr>
        <w:numId w:val="1"/>
      </w:numPr>
      <w:snapToGrid w:val="0"/>
      <w:jc w:val="left"/>
    </w:pPr>
    <w:rPr>
      <w:rFonts w:ascii="宋体"/>
      <w:sz w:val="18"/>
      <w:szCs w:val="18"/>
    </w:rPr>
  </w:style>
  <w:style w:type="paragraph" w:styleId="60">
    <w:name w:val="toc 6"/>
    <w:basedOn w:val="afc"/>
    <w:next w:val="afc"/>
    <w:uiPriority w:val="39"/>
    <w:pPr>
      <w:tabs>
        <w:tab w:val="right" w:leader="dot" w:pos="9241"/>
      </w:tabs>
      <w:ind w:firstLineChars="400" w:firstLine="400"/>
      <w:jc w:val="left"/>
    </w:pPr>
    <w:rPr>
      <w:rFonts w:ascii="宋体"/>
      <w:szCs w:val="21"/>
    </w:rPr>
  </w:style>
  <w:style w:type="paragraph" w:styleId="70">
    <w:name w:val="index 7"/>
    <w:basedOn w:val="afc"/>
    <w:next w:val="afc"/>
    <w:pPr>
      <w:ind w:left="1470" w:hanging="210"/>
      <w:jc w:val="left"/>
    </w:pPr>
    <w:rPr>
      <w:rFonts w:ascii="Calibri" w:hAnsi="Calibri"/>
      <w:sz w:val="20"/>
      <w:szCs w:val="20"/>
    </w:rPr>
  </w:style>
  <w:style w:type="paragraph" w:styleId="9">
    <w:name w:val="index 9"/>
    <w:basedOn w:val="afc"/>
    <w:next w:val="afc"/>
    <w:pPr>
      <w:ind w:left="1890" w:hanging="210"/>
      <w:jc w:val="left"/>
    </w:pPr>
    <w:rPr>
      <w:rFonts w:ascii="Calibri" w:hAnsi="Calibri"/>
      <w:sz w:val="20"/>
      <w:szCs w:val="20"/>
    </w:rPr>
  </w:style>
  <w:style w:type="paragraph" w:styleId="21">
    <w:name w:val="toc 2"/>
    <w:basedOn w:val="afc"/>
    <w:next w:val="afc"/>
    <w:uiPriority w:val="39"/>
    <w:pPr>
      <w:tabs>
        <w:tab w:val="right" w:leader="dot" w:pos="9242"/>
      </w:tabs>
    </w:pPr>
    <w:rPr>
      <w:rFonts w:ascii="宋体"/>
      <w:szCs w:val="21"/>
    </w:rPr>
  </w:style>
  <w:style w:type="paragraph" w:styleId="90">
    <w:name w:val="toc 9"/>
    <w:basedOn w:val="afc"/>
    <w:next w:val="afc"/>
    <w:uiPriority w:val="39"/>
    <w:pPr>
      <w:ind w:left="1470"/>
      <w:jc w:val="left"/>
    </w:pPr>
    <w:rPr>
      <w:sz w:val="20"/>
      <w:szCs w:val="20"/>
    </w:rPr>
  </w:style>
  <w:style w:type="paragraph" w:styleId="22">
    <w:name w:val="index 2"/>
    <w:basedOn w:val="afc"/>
    <w:next w:val="afc"/>
    <w:pPr>
      <w:ind w:left="420" w:hanging="210"/>
      <w:jc w:val="left"/>
    </w:pPr>
    <w:rPr>
      <w:rFonts w:ascii="Calibri" w:hAnsi="Calibri"/>
      <w:sz w:val="20"/>
      <w:szCs w:val="20"/>
    </w:rPr>
  </w:style>
  <w:style w:type="character" w:styleId="afff">
    <w:name w:val="endnote reference"/>
    <w:semiHidden/>
    <w:rPr>
      <w:vertAlign w:val="superscript"/>
    </w:rPr>
  </w:style>
  <w:style w:type="character" w:styleId="afff0">
    <w:name w:val="page number"/>
    <w:rPr>
      <w:rFonts w:ascii="Times New Roman" w:eastAsia="宋体" w:hAnsi="Times New Roman"/>
      <w:sz w:val="18"/>
    </w:rPr>
  </w:style>
  <w:style w:type="character" w:styleId="afff1">
    <w:name w:val="Hyperlink"/>
    <w:uiPriority w:val="99"/>
    <w:rPr>
      <w:color w:val="0000FF"/>
      <w:spacing w:val="0"/>
      <w:w w:val="100"/>
      <w:szCs w:val="21"/>
      <w:u w:val="single"/>
    </w:rPr>
  </w:style>
  <w:style w:type="character" w:styleId="afff2">
    <w:name w:val="annotation reference"/>
    <w:uiPriority w:val="99"/>
    <w:rPr>
      <w:sz w:val="21"/>
      <w:szCs w:val="21"/>
    </w:rPr>
  </w:style>
  <w:style w:type="character" w:styleId="afff3">
    <w:name w:val="footnote reference"/>
    <w:semiHidden/>
    <w:rPr>
      <w:vertAlign w:val="superscript"/>
    </w:rPr>
  </w:style>
  <w:style w:type="paragraph" w:customStyle="1" w:styleId="a1">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4">
    <w:name w:val="标准书脚_奇数页"/>
    <w:pPr>
      <w:spacing w:before="120"/>
      <w:ind w:right="198"/>
      <w:jc w:val="right"/>
    </w:pPr>
    <w:rPr>
      <w:rFonts w:ascii="宋体"/>
      <w:sz w:val="18"/>
      <w:szCs w:val="18"/>
    </w:rPr>
  </w:style>
  <w:style w:type="paragraph" w:customStyle="1" w:styleId="afff5">
    <w:name w:val="标准书眉_奇数页"/>
    <w:next w:val="afc"/>
    <w:pPr>
      <w:tabs>
        <w:tab w:val="center" w:pos="4154"/>
        <w:tab w:val="right" w:pos="8306"/>
      </w:tabs>
      <w:spacing w:after="220"/>
      <w:jc w:val="right"/>
    </w:pPr>
    <w:rPr>
      <w:rFonts w:ascii="黑体" w:eastAsia="黑体"/>
      <w:sz w:val="21"/>
      <w:szCs w:val="21"/>
    </w:rPr>
  </w:style>
  <w:style w:type="paragraph" w:customStyle="1" w:styleId="a0">
    <w:name w:val="章标题"/>
    <w:next w:val="affe"/>
    <w:qFormat/>
    <w:pPr>
      <w:numPr>
        <w:numId w:val="2"/>
      </w:numPr>
      <w:spacing w:beforeLines="100" w:afterLines="100"/>
      <w:jc w:val="both"/>
      <w:outlineLvl w:val="1"/>
    </w:pPr>
    <w:rPr>
      <w:rFonts w:ascii="黑体" w:eastAsia="黑体"/>
      <w:sz w:val="21"/>
    </w:rPr>
  </w:style>
  <w:style w:type="paragraph" w:customStyle="1" w:styleId="a2">
    <w:name w:val="二级条标题"/>
    <w:basedOn w:val="a1"/>
    <w:next w:val="affe"/>
    <w:link w:val="Char0"/>
    <w:qFormat/>
    <w:pPr>
      <w:numPr>
        <w:ilvl w:val="2"/>
      </w:numPr>
      <w:outlineLvl w:val="3"/>
    </w:pPr>
  </w:style>
  <w:style w:type="paragraph" w:customStyle="1" w:styleId="23">
    <w:name w:val="封面标准号2"/>
    <w:pPr>
      <w:spacing w:before="357" w:line="280" w:lineRule="exact"/>
      <w:jc w:val="right"/>
    </w:pPr>
    <w:rPr>
      <w:rFonts w:ascii="黑体" w:eastAsia="黑体"/>
      <w:sz w:val="28"/>
      <w:szCs w:val="28"/>
    </w:rPr>
  </w:style>
  <w:style w:type="paragraph" w:customStyle="1" w:styleId="a8">
    <w:name w:val="列项——（一级）"/>
    <w:pPr>
      <w:widowControl w:val="0"/>
      <w:numPr>
        <w:numId w:val="3"/>
      </w:numPr>
      <w:jc w:val="both"/>
    </w:pPr>
    <w:rPr>
      <w:rFonts w:ascii="宋体"/>
      <w:sz w:val="21"/>
    </w:rPr>
  </w:style>
  <w:style w:type="paragraph" w:customStyle="1" w:styleId="a9">
    <w:name w:val="列项●（二级）"/>
    <w:pPr>
      <w:numPr>
        <w:ilvl w:val="1"/>
        <w:numId w:val="3"/>
      </w:numPr>
      <w:tabs>
        <w:tab w:val="left" w:pos="840"/>
      </w:tabs>
      <w:jc w:val="both"/>
    </w:pPr>
    <w:rPr>
      <w:rFonts w:ascii="宋体"/>
      <w:sz w:val="21"/>
    </w:rPr>
  </w:style>
  <w:style w:type="paragraph" w:customStyle="1" w:styleId="afff6">
    <w:name w:val="目次、标准名称标题"/>
    <w:basedOn w:val="afc"/>
    <w:next w:val="aff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e"/>
    <w:qFormat/>
    <w:pPr>
      <w:numPr>
        <w:ilvl w:val="3"/>
      </w:numPr>
      <w:outlineLvl w:val="4"/>
    </w:pPr>
  </w:style>
  <w:style w:type="paragraph" w:customStyle="1" w:styleId="afff7">
    <w:name w:val="示例"/>
    <w:next w:val="afff8"/>
    <w:pPr>
      <w:widowControl w:val="0"/>
      <w:ind w:firstLine="363"/>
      <w:jc w:val="both"/>
    </w:pPr>
    <w:rPr>
      <w:rFonts w:ascii="宋体"/>
      <w:sz w:val="18"/>
      <w:szCs w:val="18"/>
    </w:rPr>
  </w:style>
  <w:style w:type="paragraph" w:customStyle="1" w:styleId="afff8">
    <w:name w:val="示例内容"/>
    <w:pPr>
      <w:ind w:firstLineChars="200" w:firstLine="200"/>
    </w:pPr>
    <w:rPr>
      <w:rFonts w:ascii="宋体"/>
      <w:sz w:val="18"/>
      <w:szCs w:val="18"/>
    </w:rPr>
  </w:style>
  <w:style w:type="paragraph" w:customStyle="1" w:styleId="ad">
    <w:name w:val="数字编号列项（二级）"/>
    <w:pPr>
      <w:numPr>
        <w:ilvl w:val="1"/>
        <w:numId w:val="4"/>
      </w:numPr>
      <w:tabs>
        <w:tab w:val="left" w:pos="840"/>
      </w:tabs>
      <w:jc w:val="both"/>
    </w:pPr>
    <w:rPr>
      <w:rFonts w:ascii="宋体"/>
      <w:sz w:val="21"/>
    </w:rPr>
  </w:style>
  <w:style w:type="paragraph" w:customStyle="1" w:styleId="a4">
    <w:name w:val="四级条标题"/>
    <w:basedOn w:val="a3"/>
    <w:next w:val="affe"/>
    <w:qFormat/>
    <w:pPr>
      <w:numPr>
        <w:ilvl w:val="4"/>
      </w:numPr>
      <w:outlineLvl w:val="5"/>
    </w:pPr>
  </w:style>
  <w:style w:type="paragraph" w:customStyle="1" w:styleId="a5">
    <w:name w:val="五级条标题"/>
    <w:basedOn w:val="a4"/>
    <w:next w:val="affe"/>
    <w:qFormat/>
    <w:pPr>
      <w:numPr>
        <w:ilvl w:val="5"/>
      </w:numPr>
      <w:outlineLvl w:val="6"/>
    </w:pPr>
  </w:style>
  <w:style w:type="paragraph" w:customStyle="1" w:styleId="afff9">
    <w:name w:val="注："/>
    <w:next w:val="affe"/>
    <w:pPr>
      <w:widowControl w:val="0"/>
      <w:autoSpaceDE w:val="0"/>
      <w:autoSpaceDN w:val="0"/>
      <w:ind w:left="726" w:hanging="363"/>
      <w:jc w:val="both"/>
    </w:pPr>
    <w:rPr>
      <w:rFonts w:ascii="宋体"/>
      <w:sz w:val="18"/>
      <w:szCs w:val="18"/>
    </w:rPr>
  </w:style>
  <w:style w:type="paragraph" w:customStyle="1" w:styleId="afffa">
    <w:name w:val="注×："/>
    <w:pPr>
      <w:widowControl w:val="0"/>
      <w:autoSpaceDE w:val="0"/>
      <w:autoSpaceDN w:val="0"/>
      <w:ind w:left="811" w:hanging="448"/>
      <w:jc w:val="both"/>
    </w:pPr>
    <w:rPr>
      <w:rFonts w:ascii="宋体"/>
      <w:sz w:val="18"/>
      <w:szCs w:val="18"/>
    </w:rPr>
  </w:style>
  <w:style w:type="paragraph" w:customStyle="1" w:styleId="ac">
    <w:name w:val="字母编号列项（一级）"/>
    <w:link w:val="Char1"/>
    <w:pPr>
      <w:numPr>
        <w:numId w:val="4"/>
      </w:numPr>
      <w:jc w:val="both"/>
    </w:pPr>
    <w:rPr>
      <w:rFonts w:ascii="宋体"/>
      <w:sz w:val="21"/>
    </w:rPr>
  </w:style>
  <w:style w:type="paragraph" w:customStyle="1" w:styleId="aa">
    <w:name w:val="列项◆（三级）"/>
    <w:basedOn w:val="afc"/>
    <w:pPr>
      <w:numPr>
        <w:ilvl w:val="2"/>
        <w:numId w:val="3"/>
      </w:numPr>
    </w:pPr>
    <w:rPr>
      <w:rFonts w:ascii="宋体"/>
      <w:szCs w:val="21"/>
    </w:rPr>
  </w:style>
  <w:style w:type="paragraph" w:customStyle="1" w:styleId="ae">
    <w:name w:val="编号列项（三级）"/>
    <w:pPr>
      <w:numPr>
        <w:ilvl w:val="2"/>
        <w:numId w:val="4"/>
      </w:numPr>
      <w:tabs>
        <w:tab w:val="left" w:pos="840"/>
      </w:tabs>
    </w:pPr>
    <w:rPr>
      <w:rFonts w:ascii="宋体"/>
      <w:sz w:val="21"/>
    </w:rPr>
  </w:style>
  <w:style w:type="paragraph" w:customStyle="1" w:styleId="afffb">
    <w:name w:val="示例×："/>
    <w:basedOn w:val="a0"/>
    <w:qFormat/>
    <w:pPr>
      <w:numPr>
        <w:numId w:val="0"/>
      </w:numPr>
      <w:spacing w:beforeLines="0" w:afterLines="0"/>
      <w:ind w:firstLine="363"/>
      <w:outlineLvl w:val="9"/>
    </w:pPr>
    <w:rPr>
      <w:rFonts w:ascii="宋体" w:eastAsia="宋体"/>
      <w:sz w:val="18"/>
      <w:szCs w:val="18"/>
    </w:rPr>
  </w:style>
  <w:style w:type="paragraph" w:customStyle="1" w:styleId="afffc">
    <w:name w:val="二级无"/>
    <w:basedOn w:val="a2"/>
    <w:pPr>
      <w:spacing w:beforeLines="0" w:afterLines="0"/>
    </w:pPr>
    <w:rPr>
      <w:rFonts w:ascii="宋体" w:eastAsia="宋体"/>
    </w:rPr>
  </w:style>
  <w:style w:type="paragraph" w:customStyle="1" w:styleId="afffd">
    <w:name w:val="注：（正文）"/>
    <w:basedOn w:val="afff9"/>
    <w:next w:val="affe"/>
  </w:style>
  <w:style w:type="paragraph" w:customStyle="1" w:styleId="a">
    <w:name w:val="注×：（正文）"/>
    <w:pPr>
      <w:numPr>
        <w:numId w:val="5"/>
      </w:numPr>
      <w:jc w:val="both"/>
    </w:pPr>
    <w:rPr>
      <w:rFonts w:ascii="宋体"/>
      <w:sz w:val="18"/>
      <w:szCs w:val="18"/>
    </w:rPr>
  </w:style>
  <w:style w:type="paragraph" w:customStyle="1" w:styleId="afffe">
    <w:name w:val="标准标志"/>
    <w:next w:val="afc"/>
    <w:pPr>
      <w:shd w:val="solid" w:color="FFFFFF" w:fill="FFFFFF"/>
      <w:spacing w:line="0" w:lineRule="atLeast"/>
      <w:jc w:val="right"/>
    </w:pPr>
    <w:rPr>
      <w:b/>
      <w:w w:val="170"/>
      <w:sz w:val="96"/>
      <w:szCs w:val="96"/>
    </w:rPr>
  </w:style>
  <w:style w:type="paragraph" w:customStyle="1" w:styleId="affff">
    <w:name w:val="标准称谓"/>
    <w:next w:val="afc"/>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pPr>
      <w:spacing w:before="120"/>
      <w:ind w:left="221"/>
    </w:pPr>
    <w:rPr>
      <w:rFonts w:ascii="宋体"/>
      <w:sz w:val="18"/>
      <w:szCs w:val="18"/>
    </w:rPr>
  </w:style>
  <w:style w:type="paragraph" w:customStyle="1" w:styleId="affff1">
    <w:name w:val="标准书眉_偶数页"/>
    <w:basedOn w:val="afff5"/>
    <w:next w:val="afc"/>
    <w:pPr>
      <w:jc w:val="left"/>
    </w:pPr>
  </w:style>
  <w:style w:type="paragraph" w:customStyle="1" w:styleId="affff2">
    <w:name w:val="标准书眉一"/>
    <w:pPr>
      <w:jc w:val="both"/>
    </w:pPr>
  </w:style>
  <w:style w:type="paragraph" w:customStyle="1" w:styleId="affff3">
    <w:name w:val="参考文献"/>
    <w:basedOn w:val="afc"/>
    <w:next w:val="aff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c"/>
    <w:next w:val="aff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发布部门"/>
    <w:next w:val="affe"/>
    <w:pPr>
      <w:jc w:val="center"/>
    </w:pPr>
    <w:rPr>
      <w:rFonts w:ascii="宋体"/>
      <w:b/>
      <w:spacing w:val="20"/>
      <w:w w:val="135"/>
      <w:sz w:val="28"/>
    </w:rPr>
  </w:style>
  <w:style w:type="paragraph" w:customStyle="1" w:styleId="affff6">
    <w:name w:val="发布日期"/>
    <w:rPr>
      <w:rFonts w:eastAsia="黑体"/>
      <w:sz w:val="28"/>
    </w:rPr>
  </w:style>
  <w:style w:type="paragraph" w:customStyle="1" w:styleId="affff7">
    <w:name w:val="封面标准代替信息"/>
    <w:pPr>
      <w:spacing w:before="57" w:line="280" w:lineRule="exact"/>
      <w:jc w:val="right"/>
    </w:pPr>
    <w:rPr>
      <w:rFonts w:ascii="宋体"/>
      <w:sz w:val="21"/>
      <w:szCs w:val="21"/>
    </w:rPr>
  </w:style>
  <w:style w:type="paragraph" w:customStyle="1" w:styleId="13">
    <w:name w:val="封面标准号1"/>
    <w:pPr>
      <w:widowControl w:val="0"/>
      <w:kinsoku w:val="0"/>
      <w:overflowPunct w:val="0"/>
      <w:autoSpaceDE w:val="0"/>
      <w:autoSpaceDN w:val="0"/>
      <w:spacing w:before="308"/>
      <w:jc w:val="right"/>
      <w:textAlignment w:val="center"/>
    </w:pPr>
    <w:rPr>
      <w:sz w:val="28"/>
    </w:rPr>
  </w:style>
  <w:style w:type="paragraph" w:customStyle="1" w:styleId="affff8">
    <w:name w:val="封面标准名称"/>
    <w:pPr>
      <w:widowControl w:val="0"/>
      <w:spacing w:line="680" w:lineRule="exact"/>
      <w:jc w:val="center"/>
      <w:textAlignment w:val="center"/>
    </w:pPr>
    <w:rPr>
      <w:rFonts w:ascii="黑体" w:eastAsia="黑体"/>
      <w:sz w:val="52"/>
    </w:rPr>
  </w:style>
  <w:style w:type="paragraph" w:customStyle="1" w:styleId="affff9">
    <w:name w:val="封面标准英文名称"/>
    <w:basedOn w:val="affff8"/>
    <w:pPr>
      <w:spacing w:before="370" w:line="400" w:lineRule="exact"/>
    </w:pPr>
    <w:rPr>
      <w:rFonts w:ascii="Times New Roman"/>
      <w:sz w:val="28"/>
      <w:szCs w:val="28"/>
    </w:rPr>
  </w:style>
  <w:style w:type="paragraph" w:customStyle="1" w:styleId="affffa">
    <w:name w:val="封面一致性程度标识"/>
    <w:basedOn w:val="affff9"/>
    <w:pPr>
      <w:spacing w:before="440"/>
    </w:pPr>
    <w:rPr>
      <w:rFonts w:ascii="宋体" w:eastAsia="宋体"/>
    </w:rPr>
  </w:style>
  <w:style w:type="paragraph" w:customStyle="1" w:styleId="affffb">
    <w:name w:val="封面标准文稿类别"/>
    <w:basedOn w:val="affffa"/>
    <w:pPr>
      <w:spacing w:after="160" w:line="240" w:lineRule="auto"/>
    </w:pPr>
    <w:rPr>
      <w:sz w:val="24"/>
    </w:rPr>
  </w:style>
  <w:style w:type="paragraph" w:customStyle="1" w:styleId="affffc">
    <w:name w:val="封面标准文稿编辑信息"/>
    <w:basedOn w:val="affffb"/>
    <w:pPr>
      <w:spacing w:before="180" w:line="180" w:lineRule="exact"/>
    </w:pPr>
    <w:rPr>
      <w:sz w:val="21"/>
    </w:rPr>
  </w:style>
  <w:style w:type="paragraph" w:customStyle="1" w:styleId="affffd">
    <w:name w:val="封面正文"/>
    <w:pPr>
      <w:jc w:val="both"/>
    </w:pPr>
  </w:style>
  <w:style w:type="paragraph" w:customStyle="1" w:styleId="af2">
    <w:name w:val="附录标识"/>
    <w:basedOn w:val="afc"/>
    <w:next w:val="affe"/>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pPr>
      <w:ind w:firstLineChars="0" w:firstLine="0"/>
      <w:jc w:val="center"/>
    </w:pPr>
    <w:rPr>
      <w:rFonts w:ascii="黑体" w:eastAsia="黑体"/>
    </w:rPr>
  </w:style>
  <w:style w:type="paragraph" w:customStyle="1" w:styleId="af0">
    <w:name w:val="附录表标号"/>
    <w:basedOn w:val="afc"/>
    <w:next w:val="affe"/>
    <w:pPr>
      <w:numPr>
        <w:numId w:val="7"/>
      </w:numPr>
      <w:spacing w:line="14" w:lineRule="exact"/>
      <w:ind w:left="811" w:hanging="448"/>
      <w:jc w:val="center"/>
      <w:outlineLvl w:val="0"/>
    </w:pPr>
    <w:rPr>
      <w:color w:val="FFFFFF"/>
    </w:rPr>
  </w:style>
  <w:style w:type="paragraph" w:customStyle="1" w:styleId="af1">
    <w:name w:val="附录表标题"/>
    <w:basedOn w:val="afc"/>
    <w:next w:val="affe"/>
    <w:pPr>
      <w:numPr>
        <w:ilvl w:val="1"/>
        <w:numId w:val="7"/>
      </w:numPr>
      <w:tabs>
        <w:tab w:val="left" w:pos="0"/>
        <w:tab w:val="left" w:pos="180"/>
      </w:tabs>
      <w:spacing w:beforeLines="50" w:afterLines="50"/>
      <w:ind w:left="0" w:firstLine="0"/>
      <w:jc w:val="center"/>
    </w:pPr>
    <w:rPr>
      <w:rFonts w:ascii="黑体" w:eastAsia="黑体"/>
      <w:szCs w:val="21"/>
    </w:rPr>
  </w:style>
  <w:style w:type="paragraph" w:customStyle="1" w:styleId="af5">
    <w:name w:val="附录二级条标题"/>
    <w:basedOn w:val="afc"/>
    <w:next w:val="affe"/>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5"/>
    <w:pPr>
      <w:tabs>
        <w:tab w:val="clear" w:pos="360"/>
      </w:tabs>
      <w:spacing w:beforeLines="0" w:afterLines="0"/>
    </w:pPr>
    <w:rPr>
      <w:rFonts w:ascii="宋体" w:eastAsia="宋体"/>
      <w:szCs w:val="21"/>
    </w:rPr>
  </w:style>
  <w:style w:type="paragraph" w:customStyle="1" w:styleId="afffff0">
    <w:name w:val="附录公式"/>
    <w:basedOn w:val="affe"/>
    <w:next w:val="affe"/>
    <w:link w:val="Char2"/>
    <w:qFormat/>
  </w:style>
  <w:style w:type="paragraph" w:customStyle="1" w:styleId="afffff1">
    <w:name w:val="附录公式编号制表符"/>
    <w:basedOn w:val="afc"/>
    <w:next w:val="affe"/>
    <w:qFormat/>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e"/>
    <w:pPr>
      <w:numPr>
        <w:ilvl w:val="4"/>
      </w:numPr>
      <w:outlineLvl w:val="4"/>
    </w:pPr>
  </w:style>
  <w:style w:type="paragraph" w:customStyle="1" w:styleId="afffff2">
    <w:name w:val="附录三级无"/>
    <w:basedOn w:val="af6"/>
    <w:pPr>
      <w:tabs>
        <w:tab w:val="clear" w:pos="360"/>
      </w:tabs>
      <w:spacing w:beforeLines="0" w:afterLines="0"/>
    </w:pPr>
    <w:rPr>
      <w:rFonts w:ascii="宋体" w:eastAsia="宋体"/>
      <w:szCs w:val="21"/>
    </w:rPr>
  </w:style>
  <w:style w:type="paragraph" w:customStyle="1" w:styleId="afa">
    <w:name w:val="附录数字编号列项（二级）"/>
    <w:qFormat/>
    <w:pPr>
      <w:numPr>
        <w:ilvl w:val="1"/>
        <w:numId w:val="8"/>
      </w:numPr>
      <w:tabs>
        <w:tab w:val="clear" w:pos="840"/>
        <w:tab w:val="left" w:pos="839"/>
      </w:tabs>
    </w:pPr>
    <w:rPr>
      <w:rFonts w:ascii="宋体"/>
      <w:sz w:val="21"/>
    </w:rPr>
  </w:style>
  <w:style w:type="paragraph" w:customStyle="1" w:styleId="af7">
    <w:name w:val="附录四级条标题"/>
    <w:basedOn w:val="af6"/>
    <w:next w:val="affe"/>
    <w:pPr>
      <w:numPr>
        <w:ilvl w:val="5"/>
      </w:numPr>
      <w:outlineLvl w:val="5"/>
    </w:pPr>
  </w:style>
  <w:style w:type="paragraph" w:customStyle="1" w:styleId="afffff3">
    <w:name w:val="附录四级无"/>
    <w:basedOn w:val="af7"/>
    <w:pPr>
      <w:spacing w:beforeLines="0" w:afterLines="0"/>
    </w:pPr>
    <w:rPr>
      <w:rFonts w:ascii="宋体" w:eastAsia="宋体"/>
      <w:szCs w:val="21"/>
    </w:rPr>
  </w:style>
  <w:style w:type="paragraph" w:customStyle="1" w:styleId="a6">
    <w:name w:val="附录图标号"/>
    <w:basedOn w:val="afc"/>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c"/>
    <w:next w:val="affe"/>
    <w:pPr>
      <w:numPr>
        <w:ilvl w:val="1"/>
        <w:numId w:val="9"/>
      </w:numPr>
      <w:tabs>
        <w:tab w:val="left" w:pos="363"/>
      </w:tabs>
      <w:spacing w:beforeLines="50" w:afterLines="50"/>
      <w:ind w:left="0" w:firstLine="0"/>
      <w:jc w:val="center"/>
    </w:pPr>
    <w:rPr>
      <w:rFonts w:ascii="黑体" w:eastAsia="黑体"/>
      <w:szCs w:val="21"/>
    </w:rPr>
  </w:style>
  <w:style w:type="paragraph" w:customStyle="1" w:styleId="af8">
    <w:name w:val="附录五级条标题"/>
    <w:basedOn w:val="af7"/>
    <w:next w:val="affe"/>
    <w:pPr>
      <w:numPr>
        <w:ilvl w:val="6"/>
      </w:numPr>
      <w:outlineLvl w:val="6"/>
    </w:pPr>
  </w:style>
  <w:style w:type="paragraph" w:customStyle="1" w:styleId="afffff4">
    <w:name w:val="附录五级无"/>
    <w:basedOn w:val="af8"/>
    <w:pPr>
      <w:spacing w:beforeLines="0" w:afterLines="0"/>
    </w:pPr>
    <w:rPr>
      <w:rFonts w:ascii="宋体" w:eastAsia="宋体"/>
      <w:szCs w:val="21"/>
    </w:rPr>
  </w:style>
  <w:style w:type="paragraph" w:customStyle="1" w:styleId="af3">
    <w:name w:val="附录章标题"/>
    <w:next w:val="affe"/>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e"/>
    <w:pPr>
      <w:numPr>
        <w:ilvl w:val="2"/>
      </w:numPr>
      <w:autoSpaceDN w:val="0"/>
      <w:spacing w:beforeLines="50" w:afterLines="50"/>
      <w:outlineLvl w:val="2"/>
    </w:pPr>
  </w:style>
  <w:style w:type="paragraph" w:customStyle="1" w:styleId="afffff5">
    <w:name w:val="附录一级无"/>
    <w:basedOn w:val="af4"/>
    <w:pPr>
      <w:tabs>
        <w:tab w:val="clear" w:pos="360"/>
      </w:tabs>
      <w:spacing w:beforeLines="0" w:afterLines="0"/>
    </w:pPr>
    <w:rPr>
      <w:rFonts w:ascii="宋体" w:eastAsia="宋体"/>
      <w:szCs w:val="21"/>
    </w:rPr>
  </w:style>
  <w:style w:type="paragraph" w:customStyle="1" w:styleId="af9">
    <w:name w:val="附录字母编号列项（一级）"/>
    <w:qFormat/>
    <w:pPr>
      <w:numPr>
        <w:numId w:val="8"/>
      </w:numPr>
    </w:pPr>
    <w:rPr>
      <w:rFonts w:ascii="宋体"/>
      <w:sz w:val="21"/>
    </w:rPr>
  </w:style>
  <w:style w:type="paragraph" w:customStyle="1" w:styleId="afffff6">
    <w:name w:val="列项说明"/>
    <w:basedOn w:val="afc"/>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pPr>
      <w:ind w:leftChars="400" w:left="600" w:hangingChars="200" w:hanging="200"/>
    </w:pPr>
    <w:rPr>
      <w:rFonts w:ascii="宋体"/>
      <w:sz w:val="21"/>
    </w:rPr>
  </w:style>
  <w:style w:type="paragraph" w:customStyle="1" w:styleId="afffff8">
    <w:name w:val="目次、索引正文"/>
    <w:pPr>
      <w:spacing w:line="320" w:lineRule="exact"/>
      <w:jc w:val="both"/>
    </w:pPr>
    <w:rPr>
      <w:rFonts w:ascii="宋体"/>
      <w:sz w:val="21"/>
    </w:rPr>
  </w:style>
  <w:style w:type="paragraph" w:customStyle="1" w:styleId="afffff9">
    <w:name w:val="其他标准标志"/>
    <w:basedOn w:val="afffe"/>
    <w:rPr>
      <w:w w:val="130"/>
    </w:rPr>
  </w:style>
  <w:style w:type="paragraph" w:customStyle="1" w:styleId="afffffa">
    <w:name w:val="其他标准称谓"/>
    <w:next w:val="afc"/>
    <w:pPr>
      <w:spacing w:line="0" w:lineRule="atLeast"/>
      <w:jc w:val="distribute"/>
    </w:pPr>
    <w:rPr>
      <w:rFonts w:ascii="黑体" w:eastAsia="黑体" w:hAnsi="宋体"/>
      <w:spacing w:val="-40"/>
      <w:sz w:val="48"/>
      <w:szCs w:val="52"/>
    </w:rPr>
  </w:style>
  <w:style w:type="paragraph" w:customStyle="1" w:styleId="afffffb">
    <w:name w:val="其他发布部门"/>
    <w:basedOn w:val="affff5"/>
    <w:pPr>
      <w:spacing w:line="0" w:lineRule="atLeast"/>
    </w:pPr>
    <w:rPr>
      <w:rFonts w:ascii="黑体" w:eastAsia="黑体"/>
      <w:b w:val="0"/>
    </w:rPr>
  </w:style>
  <w:style w:type="paragraph" w:customStyle="1" w:styleId="afffffc">
    <w:name w:val="前言、引言标题"/>
    <w:next w:val="affe"/>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3"/>
    <w:pPr>
      <w:spacing w:beforeLines="0" w:afterLines="0"/>
    </w:pPr>
    <w:rPr>
      <w:rFonts w:ascii="宋体" w:eastAsia="宋体"/>
    </w:rPr>
  </w:style>
  <w:style w:type="paragraph" w:customStyle="1" w:styleId="afffffe">
    <w:name w:val="实施日期"/>
    <w:basedOn w:val="affff6"/>
    <w:pPr>
      <w:jc w:val="right"/>
    </w:pPr>
  </w:style>
  <w:style w:type="paragraph" w:customStyle="1" w:styleId="affffff">
    <w:name w:val="示例后文字"/>
    <w:basedOn w:val="affe"/>
    <w:next w:val="affe"/>
    <w:qFormat/>
    <w:pPr>
      <w:ind w:firstLine="360"/>
    </w:pPr>
    <w:rPr>
      <w:sz w:val="18"/>
    </w:rPr>
  </w:style>
  <w:style w:type="paragraph" w:customStyle="1" w:styleId="affffff0">
    <w:name w:val="首示例"/>
    <w:next w:val="affe"/>
    <w:link w:val="Char3"/>
    <w:qFormat/>
    <w:pPr>
      <w:tabs>
        <w:tab w:val="left" w:pos="360"/>
      </w:tabs>
    </w:pPr>
    <w:rPr>
      <w:rFonts w:ascii="宋体" w:hAnsi="宋体"/>
      <w:kern w:val="2"/>
      <w:sz w:val="18"/>
      <w:szCs w:val="18"/>
    </w:rPr>
  </w:style>
  <w:style w:type="paragraph" w:customStyle="1" w:styleId="affffff1">
    <w:name w:val="四级无"/>
    <w:basedOn w:val="a4"/>
    <w:pPr>
      <w:spacing w:beforeLines="0" w:afterLines="0"/>
    </w:pPr>
    <w:rPr>
      <w:rFonts w:ascii="宋体" w:eastAsia="宋体"/>
    </w:rPr>
  </w:style>
  <w:style w:type="paragraph" w:customStyle="1" w:styleId="affffff2">
    <w:name w:val="条文脚注"/>
    <w:basedOn w:val="ab"/>
    <w:pPr>
      <w:numPr>
        <w:numId w:val="0"/>
      </w:numPr>
      <w:jc w:val="both"/>
    </w:pPr>
  </w:style>
  <w:style w:type="paragraph" w:customStyle="1" w:styleId="affffff3">
    <w:name w:val="图标脚注说明"/>
    <w:basedOn w:val="affe"/>
    <w:pPr>
      <w:ind w:left="840" w:firstLineChars="0" w:hanging="420"/>
    </w:pPr>
    <w:rPr>
      <w:sz w:val="18"/>
      <w:szCs w:val="18"/>
    </w:rPr>
  </w:style>
  <w:style w:type="paragraph" w:customStyle="1" w:styleId="affffff4">
    <w:name w:val="图表脚注说明"/>
    <w:basedOn w:val="afc"/>
    <w:pPr>
      <w:ind w:left="544" w:hanging="181"/>
    </w:pPr>
    <w:rPr>
      <w:rFonts w:ascii="宋体"/>
      <w:sz w:val="18"/>
      <w:szCs w:val="18"/>
    </w:rPr>
  </w:style>
  <w:style w:type="paragraph" w:customStyle="1" w:styleId="affffff5">
    <w:name w:val="图的脚注"/>
    <w:next w:val="affe"/>
    <w:qFormat/>
    <w:pPr>
      <w:widowControl w:val="0"/>
      <w:ind w:leftChars="200" w:left="840" w:hangingChars="200" w:hanging="420"/>
      <w:jc w:val="both"/>
    </w:pPr>
    <w:rPr>
      <w:rFonts w:ascii="宋体"/>
      <w:sz w:val="18"/>
    </w:rPr>
  </w:style>
  <w:style w:type="paragraph" w:customStyle="1" w:styleId="affffff6">
    <w:name w:val="文献分类号"/>
    <w:pPr>
      <w:widowControl w:val="0"/>
      <w:textAlignment w:val="center"/>
    </w:pPr>
    <w:rPr>
      <w:rFonts w:ascii="黑体" w:eastAsia="黑体"/>
      <w:sz w:val="21"/>
      <w:szCs w:val="21"/>
    </w:rPr>
  </w:style>
  <w:style w:type="paragraph" w:customStyle="1" w:styleId="affffff7">
    <w:name w:val="五级无"/>
    <w:basedOn w:val="a5"/>
    <w:pPr>
      <w:spacing w:beforeLines="0" w:afterLines="0"/>
    </w:pPr>
    <w:rPr>
      <w:rFonts w:ascii="宋体" w:eastAsia="宋体"/>
    </w:rPr>
  </w:style>
  <w:style w:type="paragraph" w:customStyle="1" w:styleId="affffff8">
    <w:name w:val="一级无"/>
    <w:basedOn w:val="a1"/>
    <w:pPr>
      <w:spacing w:beforeLines="0" w:afterLines="0"/>
    </w:pPr>
    <w:rPr>
      <w:rFonts w:ascii="宋体" w:eastAsia="宋体"/>
    </w:rPr>
  </w:style>
  <w:style w:type="paragraph" w:customStyle="1" w:styleId="affffff9">
    <w:name w:val="正文表标题"/>
    <w:next w:val="affe"/>
    <w:pPr>
      <w:tabs>
        <w:tab w:val="left" w:pos="360"/>
      </w:tabs>
      <w:spacing w:beforeLines="50" w:afterLines="50"/>
      <w:jc w:val="center"/>
    </w:pPr>
    <w:rPr>
      <w:rFonts w:ascii="黑体" w:eastAsia="黑体"/>
      <w:sz w:val="21"/>
    </w:rPr>
  </w:style>
  <w:style w:type="paragraph" w:customStyle="1" w:styleId="affffffa">
    <w:name w:val="正文公式编号制表符"/>
    <w:basedOn w:val="affe"/>
    <w:next w:val="affe"/>
    <w:qFormat/>
    <w:pPr>
      <w:ind w:firstLineChars="0" w:firstLine="0"/>
    </w:pPr>
  </w:style>
  <w:style w:type="paragraph" w:customStyle="1" w:styleId="affffffb">
    <w:name w:val="正文图标题"/>
    <w:next w:val="affe"/>
    <w:pPr>
      <w:tabs>
        <w:tab w:val="left" w:pos="360"/>
      </w:tabs>
      <w:spacing w:beforeLines="50" w:afterLines="50"/>
      <w:jc w:val="center"/>
    </w:pPr>
    <w:rPr>
      <w:rFonts w:ascii="黑体" w:eastAsia="黑体"/>
      <w:sz w:val="21"/>
    </w:rPr>
  </w:style>
  <w:style w:type="paragraph" w:customStyle="1" w:styleId="affffffc">
    <w:name w:val="终结线"/>
    <w:basedOn w:val="afc"/>
  </w:style>
  <w:style w:type="paragraph" w:customStyle="1" w:styleId="affffffd">
    <w:name w:val="其他发布日期"/>
    <w:basedOn w:val="affff6"/>
  </w:style>
  <w:style w:type="paragraph" w:customStyle="1" w:styleId="affffffe">
    <w:name w:val="其他实施日期"/>
    <w:basedOn w:val="afffffe"/>
  </w:style>
  <w:style w:type="paragraph" w:customStyle="1" w:styleId="24">
    <w:name w:val="封面标准名称2"/>
    <w:basedOn w:val="affff8"/>
    <w:pPr>
      <w:spacing w:beforeLines="630"/>
    </w:pPr>
  </w:style>
  <w:style w:type="paragraph" w:customStyle="1" w:styleId="25">
    <w:name w:val="封面标准英文名称2"/>
    <w:basedOn w:val="affff9"/>
  </w:style>
  <w:style w:type="paragraph" w:customStyle="1" w:styleId="26">
    <w:name w:val="封面一致性程度标识2"/>
    <w:basedOn w:val="affffa"/>
  </w:style>
  <w:style w:type="paragraph" w:customStyle="1" w:styleId="27">
    <w:name w:val="封面标准文稿类别2"/>
    <w:basedOn w:val="affffb"/>
  </w:style>
  <w:style w:type="paragraph" w:customStyle="1" w:styleId="28">
    <w:name w:val="封面标准文稿编辑信息2"/>
    <w:basedOn w:val="affffc"/>
  </w:style>
  <w:style w:type="paragraph" w:customStyle="1" w:styleId="14">
    <w:name w:val="修订1"/>
    <w:hidden/>
    <w:uiPriority w:val="99"/>
    <w:semiHidden/>
    <w:rPr>
      <w:kern w:val="2"/>
      <w:sz w:val="21"/>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Char">
    <w:name w:val="段 Char"/>
    <w:link w:val="affe"/>
    <w:qFormat/>
    <w:rPr>
      <w:rFonts w:ascii="宋体"/>
      <w:sz w:val="21"/>
      <w:lang w:val="en-US" w:eastAsia="zh-CN" w:bidi="ar-SA"/>
    </w:rPr>
  </w:style>
  <w:style w:type="character" w:customStyle="1" w:styleId="afffffff">
    <w:name w:val="发布"/>
    <w:rPr>
      <w:rFonts w:ascii="黑体" w:eastAsia="黑体"/>
      <w:spacing w:val="85"/>
      <w:w w:val="100"/>
      <w:position w:val="3"/>
      <w:sz w:val="28"/>
      <w:szCs w:val="28"/>
    </w:rPr>
  </w:style>
  <w:style w:type="character" w:customStyle="1" w:styleId="Char2">
    <w:name w:val="附录公式 Char"/>
    <w:link w:val="afffff0"/>
    <w:rPr>
      <w:rFonts w:ascii="宋体"/>
      <w:sz w:val="21"/>
      <w:lang w:val="en-US" w:eastAsia="zh-CN" w:bidi="ar-SA"/>
    </w:rPr>
  </w:style>
  <w:style w:type="character" w:customStyle="1" w:styleId="Char3">
    <w:name w:val="首示例 Char"/>
    <w:link w:val="affffff0"/>
    <w:rPr>
      <w:rFonts w:ascii="宋体" w:hAnsi="宋体"/>
      <w:kern w:val="2"/>
      <w:sz w:val="18"/>
      <w:szCs w:val="18"/>
    </w:rPr>
  </w:style>
  <w:style w:type="character" w:customStyle="1" w:styleId="15">
    <w:name w:val="已访问的超链接1"/>
    <w:rPr>
      <w:color w:val="800080"/>
      <w:u w:val="single"/>
    </w:rPr>
  </w:style>
  <w:style w:type="character" w:customStyle="1" w:styleId="aff3">
    <w:name w:val="批注文字 字符"/>
    <w:link w:val="aff1"/>
    <w:uiPriority w:val="99"/>
    <w:rPr>
      <w:kern w:val="2"/>
      <w:sz w:val="21"/>
      <w:szCs w:val="24"/>
    </w:rPr>
  </w:style>
  <w:style w:type="character" w:customStyle="1" w:styleId="aff2">
    <w:name w:val="批注主题 字符"/>
    <w:link w:val="aff0"/>
    <w:uiPriority w:val="99"/>
    <w:rPr>
      <w:b/>
      <w:bCs/>
      <w:kern w:val="2"/>
      <w:sz w:val="21"/>
      <w:szCs w:val="24"/>
    </w:rPr>
  </w:style>
  <w:style w:type="character" w:customStyle="1" w:styleId="aff8">
    <w:name w:val="批注框文本 字符"/>
    <w:link w:val="aff7"/>
    <w:uiPriority w:val="99"/>
    <w:rPr>
      <w:kern w:val="2"/>
      <w:sz w:val="18"/>
      <w:szCs w:val="18"/>
    </w:rPr>
  </w:style>
  <w:style w:type="paragraph" w:customStyle="1" w:styleId="afb">
    <w:name w:val="列项——"/>
    <w:pPr>
      <w:widowControl w:val="0"/>
      <w:numPr>
        <w:numId w:val="10"/>
      </w:numPr>
      <w:tabs>
        <w:tab w:val="clear" w:pos="1140"/>
        <w:tab w:val="left" w:pos="854"/>
      </w:tabs>
      <w:ind w:leftChars="200" w:left="200" w:hangingChars="200" w:hanging="200"/>
      <w:jc w:val="both"/>
    </w:pPr>
    <w:rPr>
      <w:rFonts w:ascii="宋体"/>
      <w:sz w:val="21"/>
    </w:rPr>
  </w:style>
  <w:style w:type="paragraph" w:styleId="afffffff0">
    <w:name w:val="Plain Text"/>
    <w:basedOn w:val="afc"/>
    <w:link w:val="afffffff1"/>
    <w:rsid w:val="00E17B6D"/>
    <w:rPr>
      <w:rFonts w:ascii="宋体" w:hAnsi="Courier New" w:cs="Courier New"/>
      <w:sz w:val="24"/>
      <w:szCs w:val="21"/>
    </w:rPr>
  </w:style>
  <w:style w:type="character" w:customStyle="1" w:styleId="afffffff1">
    <w:name w:val="纯文本 字符"/>
    <w:basedOn w:val="afd"/>
    <w:link w:val="afffffff0"/>
    <w:rsid w:val="00E17B6D"/>
    <w:rPr>
      <w:rFonts w:ascii="宋体" w:hAnsi="Courier New" w:cs="Courier New"/>
      <w:kern w:val="2"/>
      <w:sz w:val="24"/>
      <w:szCs w:val="21"/>
    </w:rPr>
  </w:style>
  <w:style w:type="paragraph" w:customStyle="1" w:styleId="afffffff2">
    <w:name w:val="样式 段 + 左"/>
    <w:basedOn w:val="affe"/>
    <w:rsid w:val="00953620"/>
    <w:pPr>
      <w:jc w:val="left"/>
    </w:pPr>
    <w:rPr>
      <w:rFonts w:cs="宋体"/>
      <w:noProof/>
    </w:rPr>
  </w:style>
  <w:style w:type="character" w:customStyle="1" w:styleId="Char1">
    <w:name w:val="字母编号列项（一级） Char"/>
    <w:link w:val="ac"/>
    <w:rsid w:val="00953620"/>
    <w:rPr>
      <w:rFonts w:ascii="宋体"/>
      <w:sz w:val="21"/>
    </w:rPr>
  </w:style>
  <w:style w:type="character" w:customStyle="1" w:styleId="Char0">
    <w:name w:val="二级条标题 Char"/>
    <w:link w:val="a2"/>
    <w:qFormat/>
    <w:rsid w:val="007A3DE3"/>
    <w:rPr>
      <w:rFonts w:ascii="黑体" w:eastAsia="黑体"/>
      <w:sz w:val="21"/>
      <w:szCs w:val="21"/>
    </w:rPr>
  </w:style>
  <w:style w:type="character" w:styleId="HTML">
    <w:name w:val="HTML Cite"/>
    <w:basedOn w:val="afd"/>
    <w:qFormat/>
    <w:rsid w:val="001E66EA"/>
  </w:style>
  <w:style w:type="paragraph" w:customStyle="1" w:styleId="af">
    <w:name w:val="四级标题"/>
    <w:basedOn w:val="afc"/>
    <w:next w:val="afffffff3"/>
    <w:qFormat/>
    <w:rsid w:val="001E66EA"/>
    <w:pPr>
      <w:widowControl/>
      <w:numPr>
        <w:ilvl w:val="3"/>
        <w:numId w:val="11"/>
      </w:numPr>
      <w:jc w:val="left"/>
    </w:pPr>
    <w:rPr>
      <w:rFonts w:ascii="Calibri" w:hAnsi="Calibri" w:cstheme="minorBidi"/>
      <w:b/>
      <w:kern w:val="0"/>
      <w:szCs w:val="20"/>
    </w:rPr>
  </w:style>
  <w:style w:type="paragraph" w:styleId="afffffff3">
    <w:name w:val="Body Text Indent"/>
    <w:basedOn w:val="afc"/>
    <w:link w:val="afffffff4"/>
    <w:semiHidden/>
    <w:unhideWhenUsed/>
    <w:rsid w:val="001E66EA"/>
    <w:pPr>
      <w:spacing w:after="120"/>
      <w:ind w:leftChars="200" w:left="420"/>
    </w:pPr>
  </w:style>
  <w:style w:type="character" w:customStyle="1" w:styleId="afffffff4">
    <w:name w:val="正文文本缩进 字符"/>
    <w:basedOn w:val="afd"/>
    <w:link w:val="afffffff3"/>
    <w:semiHidden/>
    <w:rsid w:val="001E66EA"/>
    <w:rPr>
      <w:kern w:val="2"/>
      <w:sz w:val="21"/>
      <w:szCs w:val="24"/>
    </w:rPr>
  </w:style>
  <w:style w:type="paragraph" w:styleId="afffffff5">
    <w:name w:val="List Paragraph"/>
    <w:basedOn w:val="afc"/>
    <w:uiPriority w:val="34"/>
    <w:qFormat/>
    <w:rsid w:val="005C41D3"/>
    <w:pPr>
      <w:ind w:firstLineChars="200" w:firstLine="420"/>
    </w:pPr>
  </w:style>
  <w:style w:type="character" w:customStyle="1" w:styleId="20">
    <w:name w:val="标题 2 字符"/>
    <w:basedOn w:val="afd"/>
    <w:link w:val="2"/>
    <w:uiPriority w:val="9"/>
    <w:rsid w:val="00B02090"/>
    <w:rPr>
      <w:rFonts w:asciiTheme="majorHAnsi" w:eastAsia="Times New Roman" w:hAnsiTheme="majorHAnsi" w:cstheme="majorBidi"/>
      <w:b/>
      <w:bCs/>
      <w:kern w:val="2"/>
      <w:sz w:val="28"/>
      <w:szCs w:val="32"/>
    </w:rPr>
  </w:style>
  <w:style w:type="character" w:customStyle="1" w:styleId="affc">
    <w:name w:val="页眉 字符"/>
    <w:basedOn w:val="afd"/>
    <w:link w:val="affb"/>
    <w:uiPriority w:val="99"/>
    <w:rsid w:val="00B02090"/>
    <w:rPr>
      <w:kern w:val="2"/>
      <w:sz w:val="18"/>
      <w:szCs w:val="18"/>
    </w:rPr>
  </w:style>
  <w:style w:type="character" w:customStyle="1" w:styleId="10">
    <w:name w:val="标题 1 字符"/>
    <w:basedOn w:val="afd"/>
    <w:link w:val="1"/>
    <w:uiPriority w:val="9"/>
    <w:rsid w:val="000D7D5B"/>
    <w:rPr>
      <w:b/>
      <w:bCs/>
      <w:kern w:val="44"/>
      <w:sz w:val="44"/>
      <w:szCs w:val="44"/>
    </w:rPr>
  </w:style>
  <w:style w:type="character" w:customStyle="1" w:styleId="30">
    <w:name w:val="标题 3 字符"/>
    <w:basedOn w:val="afd"/>
    <w:link w:val="3"/>
    <w:uiPriority w:val="9"/>
    <w:rsid w:val="000D7D5B"/>
    <w:rPr>
      <w:b/>
      <w:bCs/>
      <w:kern w:val="2"/>
      <w:sz w:val="32"/>
      <w:szCs w:val="32"/>
    </w:rPr>
  </w:style>
  <w:style w:type="character" w:customStyle="1" w:styleId="40">
    <w:name w:val="标题 4 字符"/>
    <w:basedOn w:val="afd"/>
    <w:link w:val="4"/>
    <w:uiPriority w:val="9"/>
    <w:rsid w:val="000D7D5B"/>
    <w:rPr>
      <w:rFonts w:asciiTheme="majorHAnsi" w:eastAsiaTheme="majorEastAsia" w:hAnsiTheme="majorHAnsi" w:cstheme="majorBidi"/>
      <w:b/>
      <w:bCs/>
      <w:kern w:val="2"/>
      <w:sz w:val="28"/>
      <w:szCs w:val="28"/>
    </w:rPr>
  </w:style>
  <w:style w:type="character" w:customStyle="1" w:styleId="50">
    <w:name w:val="标题 5 字符"/>
    <w:basedOn w:val="afd"/>
    <w:link w:val="5"/>
    <w:uiPriority w:val="9"/>
    <w:rsid w:val="000D7D5B"/>
    <w:rPr>
      <w:b/>
      <w:bCs/>
      <w:kern w:val="2"/>
      <w:sz w:val="28"/>
      <w:szCs w:val="28"/>
    </w:rPr>
  </w:style>
  <w:style w:type="character" w:styleId="afffffff6">
    <w:name w:val="Placeholder Text"/>
    <w:basedOn w:val="afd"/>
    <w:uiPriority w:val="99"/>
    <w:semiHidden/>
    <w:rsid w:val="000D7D5B"/>
    <w:rPr>
      <w:color w:val="808080"/>
    </w:rPr>
  </w:style>
  <w:style w:type="paragraph" w:styleId="afffffff7">
    <w:name w:val="Date"/>
    <w:basedOn w:val="afc"/>
    <w:next w:val="afc"/>
    <w:link w:val="afffffff8"/>
    <w:uiPriority w:val="99"/>
    <w:unhideWhenUsed/>
    <w:rsid w:val="000D7D5B"/>
    <w:pPr>
      <w:ind w:leftChars="2500" w:left="100"/>
    </w:pPr>
    <w:rPr>
      <w:rFonts w:asciiTheme="minorHAnsi" w:eastAsiaTheme="minorEastAsia" w:hAnsiTheme="minorHAnsi" w:cstheme="minorBidi"/>
      <w:szCs w:val="22"/>
    </w:rPr>
  </w:style>
  <w:style w:type="character" w:customStyle="1" w:styleId="afffffff8">
    <w:name w:val="日期 字符"/>
    <w:basedOn w:val="afd"/>
    <w:link w:val="afffffff7"/>
    <w:uiPriority w:val="99"/>
    <w:rsid w:val="000D7D5B"/>
    <w:rPr>
      <w:rFonts w:asciiTheme="minorHAnsi" w:eastAsiaTheme="minorEastAsia" w:hAnsiTheme="minorHAnsi" w:cstheme="minorBidi"/>
      <w:kern w:val="2"/>
      <w:sz w:val="21"/>
      <w:szCs w:val="22"/>
    </w:rPr>
  </w:style>
  <w:style w:type="table" w:styleId="afffffff9">
    <w:name w:val="Table Grid"/>
    <w:basedOn w:val="afe"/>
    <w:uiPriority w:val="39"/>
    <w:rsid w:val="000D7D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fc"/>
    <w:uiPriority w:val="39"/>
    <w:unhideWhenUsed/>
    <w:qFormat/>
    <w:rsid w:val="000D7D5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ffa">
    <w:name w:val="页脚 字符"/>
    <w:basedOn w:val="afd"/>
    <w:link w:val="aff9"/>
    <w:uiPriority w:val="99"/>
    <w:rsid w:val="000D7D5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5286">
      <w:bodyDiv w:val="1"/>
      <w:marLeft w:val="0"/>
      <w:marRight w:val="0"/>
      <w:marTop w:val="0"/>
      <w:marBottom w:val="0"/>
      <w:divBdr>
        <w:top w:val="none" w:sz="0" w:space="0" w:color="auto"/>
        <w:left w:val="none" w:sz="0" w:space="0" w:color="auto"/>
        <w:bottom w:val="none" w:sz="0" w:space="0" w:color="auto"/>
        <w:right w:val="none" w:sz="0" w:space="0" w:color="auto"/>
      </w:divBdr>
    </w:div>
    <w:div w:id="470514260">
      <w:bodyDiv w:val="1"/>
      <w:marLeft w:val="0"/>
      <w:marRight w:val="0"/>
      <w:marTop w:val="0"/>
      <w:marBottom w:val="0"/>
      <w:divBdr>
        <w:top w:val="none" w:sz="0" w:space="0" w:color="auto"/>
        <w:left w:val="none" w:sz="0" w:space="0" w:color="auto"/>
        <w:bottom w:val="none" w:sz="0" w:space="0" w:color="auto"/>
        <w:right w:val="none" w:sz="0" w:space="0" w:color="auto"/>
      </w:divBdr>
    </w:div>
    <w:div w:id="567495508">
      <w:bodyDiv w:val="1"/>
      <w:marLeft w:val="0"/>
      <w:marRight w:val="0"/>
      <w:marTop w:val="0"/>
      <w:marBottom w:val="0"/>
      <w:divBdr>
        <w:top w:val="none" w:sz="0" w:space="0" w:color="auto"/>
        <w:left w:val="none" w:sz="0" w:space="0" w:color="auto"/>
        <w:bottom w:val="none" w:sz="0" w:space="0" w:color="auto"/>
        <w:right w:val="none" w:sz="0" w:space="0" w:color="auto"/>
      </w:divBdr>
    </w:div>
    <w:div w:id="646056539">
      <w:bodyDiv w:val="1"/>
      <w:marLeft w:val="0"/>
      <w:marRight w:val="0"/>
      <w:marTop w:val="0"/>
      <w:marBottom w:val="0"/>
      <w:divBdr>
        <w:top w:val="none" w:sz="0" w:space="0" w:color="auto"/>
        <w:left w:val="none" w:sz="0" w:space="0" w:color="auto"/>
        <w:bottom w:val="none" w:sz="0" w:space="0" w:color="auto"/>
        <w:right w:val="none" w:sz="0" w:space="0" w:color="auto"/>
      </w:divBdr>
    </w:div>
    <w:div w:id="856650120">
      <w:bodyDiv w:val="1"/>
      <w:marLeft w:val="0"/>
      <w:marRight w:val="0"/>
      <w:marTop w:val="0"/>
      <w:marBottom w:val="0"/>
      <w:divBdr>
        <w:top w:val="none" w:sz="0" w:space="0" w:color="auto"/>
        <w:left w:val="none" w:sz="0" w:space="0" w:color="auto"/>
        <w:bottom w:val="none" w:sz="0" w:space="0" w:color="auto"/>
        <w:right w:val="none" w:sz="0" w:space="0" w:color="auto"/>
      </w:divBdr>
    </w:div>
    <w:div w:id="988706072">
      <w:bodyDiv w:val="1"/>
      <w:marLeft w:val="0"/>
      <w:marRight w:val="0"/>
      <w:marTop w:val="0"/>
      <w:marBottom w:val="0"/>
      <w:divBdr>
        <w:top w:val="none" w:sz="0" w:space="0" w:color="auto"/>
        <w:left w:val="none" w:sz="0" w:space="0" w:color="auto"/>
        <w:bottom w:val="none" w:sz="0" w:space="0" w:color="auto"/>
        <w:right w:val="none" w:sz="0" w:space="0" w:color="auto"/>
      </w:divBdr>
    </w:div>
    <w:div w:id="1045181474">
      <w:bodyDiv w:val="1"/>
      <w:marLeft w:val="0"/>
      <w:marRight w:val="0"/>
      <w:marTop w:val="0"/>
      <w:marBottom w:val="0"/>
      <w:divBdr>
        <w:top w:val="none" w:sz="0" w:space="0" w:color="auto"/>
        <w:left w:val="none" w:sz="0" w:space="0" w:color="auto"/>
        <w:bottom w:val="none" w:sz="0" w:space="0" w:color="auto"/>
        <w:right w:val="none" w:sz="0" w:space="0" w:color="auto"/>
      </w:divBdr>
    </w:div>
    <w:div w:id="1212616665">
      <w:bodyDiv w:val="1"/>
      <w:marLeft w:val="0"/>
      <w:marRight w:val="0"/>
      <w:marTop w:val="0"/>
      <w:marBottom w:val="0"/>
      <w:divBdr>
        <w:top w:val="none" w:sz="0" w:space="0" w:color="auto"/>
        <w:left w:val="none" w:sz="0" w:space="0" w:color="auto"/>
        <w:bottom w:val="none" w:sz="0" w:space="0" w:color="auto"/>
        <w:right w:val="none" w:sz="0" w:space="0" w:color="auto"/>
      </w:divBdr>
    </w:div>
    <w:div w:id="1286543605">
      <w:bodyDiv w:val="1"/>
      <w:marLeft w:val="0"/>
      <w:marRight w:val="0"/>
      <w:marTop w:val="0"/>
      <w:marBottom w:val="0"/>
      <w:divBdr>
        <w:top w:val="none" w:sz="0" w:space="0" w:color="auto"/>
        <w:left w:val="none" w:sz="0" w:space="0" w:color="auto"/>
        <w:bottom w:val="none" w:sz="0" w:space="0" w:color="auto"/>
        <w:right w:val="none" w:sz="0" w:space="0" w:color="auto"/>
      </w:divBdr>
    </w:div>
    <w:div w:id="1456555676">
      <w:bodyDiv w:val="1"/>
      <w:marLeft w:val="0"/>
      <w:marRight w:val="0"/>
      <w:marTop w:val="0"/>
      <w:marBottom w:val="0"/>
      <w:divBdr>
        <w:top w:val="none" w:sz="0" w:space="0" w:color="auto"/>
        <w:left w:val="none" w:sz="0" w:space="0" w:color="auto"/>
        <w:bottom w:val="none" w:sz="0" w:space="0" w:color="auto"/>
        <w:right w:val="none" w:sz="0" w:space="0" w:color="auto"/>
      </w:divBdr>
    </w:div>
    <w:div w:id="1496804178">
      <w:bodyDiv w:val="1"/>
      <w:marLeft w:val="0"/>
      <w:marRight w:val="0"/>
      <w:marTop w:val="0"/>
      <w:marBottom w:val="0"/>
      <w:divBdr>
        <w:top w:val="none" w:sz="0" w:space="0" w:color="auto"/>
        <w:left w:val="none" w:sz="0" w:space="0" w:color="auto"/>
        <w:bottom w:val="none" w:sz="0" w:space="0" w:color="auto"/>
        <w:right w:val="none" w:sz="0" w:space="0" w:color="auto"/>
      </w:divBdr>
      <w:divsChild>
        <w:div w:id="1360665591">
          <w:marLeft w:val="0"/>
          <w:marRight w:val="0"/>
          <w:marTop w:val="0"/>
          <w:marBottom w:val="0"/>
          <w:divBdr>
            <w:top w:val="single" w:sz="2" w:space="0" w:color="D4D4D4"/>
            <w:left w:val="single" w:sz="6" w:space="0" w:color="D4D4D4"/>
            <w:bottom w:val="single" w:sz="6" w:space="0" w:color="D4D4D4"/>
            <w:right w:val="single" w:sz="6" w:space="0" w:color="D4D4D4"/>
          </w:divBdr>
          <w:divsChild>
            <w:div w:id="1717659183">
              <w:marLeft w:val="0"/>
              <w:marRight w:val="0"/>
              <w:marTop w:val="0"/>
              <w:marBottom w:val="0"/>
              <w:divBdr>
                <w:top w:val="single" w:sz="2" w:space="0" w:color="D4D4D4"/>
                <w:left w:val="single" w:sz="6" w:space="0" w:color="D4D4D4"/>
                <w:bottom w:val="single" w:sz="6" w:space="0" w:color="D4D4D4"/>
                <w:right w:val="single" w:sz="6" w:space="0" w:color="D4D4D4"/>
              </w:divBdr>
              <w:divsChild>
                <w:div w:id="323360889">
                  <w:marLeft w:val="0"/>
                  <w:marRight w:val="0"/>
                  <w:marTop w:val="0"/>
                  <w:marBottom w:val="0"/>
                  <w:divBdr>
                    <w:top w:val="none" w:sz="0" w:space="0" w:color="auto"/>
                    <w:left w:val="none" w:sz="0" w:space="0" w:color="auto"/>
                    <w:bottom w:val="none" w:sz="0" w:space="0" w:color="auto"/>
                    <w:right w:val="none" w:sz="0" w:space="0" w:color="auto"/>
                  </w:divBdr>
                  <w:divsChild>
                    <w:div w:id="1690793516">
                      <w:marLeft w:val="0"/>
                      <w:marRight w:val="0"/>
                      <w:marTop w:val="0"/>
                      <w:marBottom w:val="0"/>
                      <w:divBdr>
                        <w:top w:val="none" w:sz="0" w:space="0" w:color="auto"/>
                        <w:left w:val="none" w:sz="0" w:space="0" w:color="auto"/>
                        <w:bottom w:val="none" w:sz="0" w:space="0" w:color="auto"/>
                        <w:right w:val="none" w:sz="0" w:space="0" w:color="auto"/>
                      </w:divBdr>
                      <w:divsChild>
                        <w:div w:id="334309965">
                          <w:marLeft w:val="0"/>
                          <w:marRight w:val="0"/>
                          <w:marTop w:val="0"/>
                          <w:marBottom w:val="0"/>
                          <w:divBdr>
                            <w:top w:val="none" w:sz="0" w:space="0" w:color="auto"/>
                            <w:left w:val="none" w:sz="0" w:space="0" w:color="auto"/>
                            <w:bottom w:val="none" w:sz="0" w:space="0" w:color="auto"/>
                            <w:right w:val="none" w:sz="0" w:space="0" w:color="auto"/>
                          </w:divBdr>
                          <w:divsChild>
                            <w:div w:id="11558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774964">
      <w:bodyDiv w:val="1"/>
      <w:marLeft w:val="0"/>
      <w:marRight w:val="0"/>
      <w:marTop w:val="0"/>
      <w:marBottom w:val="0"/>
      <w:divBdr>
        <w:top w:val="none" w:sz="0" w:space="0" w:color="auto"/>
        <w:left w:val="none" w:sz="0" w:space="0" w:color="auto"/>
        <w:bottom w:val="none" w:sz="0" w:space="0" w:color="auto"/>
        <w:right w:val="none" w:sz="0" w:space="0" w:color="auto"/>
      </w:divBdr>
    </w:div>
    <w:div w:id="1863198887">
      <w:bodyDiv w:val="1"/>
      <w:marLeft w:val="0"/>
      <w:marRight w:val="0"/>
      <w:marTop w:val="0"/>
      <w:marBottom w:val="0"/>
      <w:divBdr>
        <w:top w:val="none" w:sz="0" w:space="0" w:color="auto"/>
        <w:left w:val="none" w:sz="0" w:space="0" w:color="auto"/>
        <w:bottom w:val="none" w:sz="0" w:space="0" w:color="auto"/>
        <w:right w:val="none" w:sz="0" w:space="0" w:color="auto"/>
      </w:divBdr>
    </w:div>
    <w:div w:id="1879200161">
      <w:bodyDiv w:val="1"/>
      <w:marLeft w:val="0"/>
      <w:marRight w:val="0"/>
      <w:marTop w:val="0"/>
      <w:marBottom w:val="0"/>
      <w:divBdr>
        <w:top w:val="none" w:sz="0" w:space="0" w:color="auto"/>
        <w:left w:val="none" w:sz="0" w:space="0" w:color="auto"/>
        <w:bottom w:val="none" w:sz="0" w:space="0" w:color="auto"/>
        <w:right w:val="none" w:sz="0" w:space="0" w:color="auto"/>
      </w:divBdr>
    </w:div>
    <w:div w:id="2099017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le\02_&#20108;&#20195;&#21333;&#20853;\003_&#24320;&#21457;&#36164;&#26009;\02_&#30828;&#20214;\&#38450;&#29190;\&#20225;&#26631;\QBFW%20003-2014%20&#25163;&#25345;&#35270;&#39057;&#32456;&#31471;-14&#24180;2&#26376;24&#26085;-&#20462;&#25913;&#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textRotate="1"/>
    <customShpInfo spid="_x0000_s1030"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B3A9F-A83D-4AFB-932B-BC19288C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QBFW 003-2014 手持视频终端-14年2月24日-修改版</Template>
  <TotalTime>0</TotalTime>
  <Pages>14</Pages>
  <Words>1191</Words>
  <Characters>6792</Characters>
  <Application>Microsoft Office Word</Application>
  <DocSecurity>0</DocSecurity>
  <Lines>56</Lines>
  <Paragraphs>15</Paragraphs>
  <ScaleCrop>false</ScaleCrop>
  <Company>Hik</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许路</dc:creator>
  <cp:lastModifiedBy>赵煜华</cp:lastModifiedBy>
  <cp:revision>2</cp:revision>
  <cp:lastPrinted>2023-12-08T00:56:00Z</cp:lastPrinted>
  <dcterms:created xsi:type="dcterms:W3CDTF">2023-12-08T08:46:00Z</dcterms:created>
  <dcterms:modified xsi:type="dcterms:W3CDTF">2023-12-08T08:46:00Z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